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7F8DB" w14:textId="61FDC3AA" w:rsidR="003177A1" w:rsidRPr="00426409" w:rsidRDefault="00D3643A">
      <w:pPr>
        <w:widowControl/>
        <w:shd w:val="clear" w:color="auto" w:fill="FFFFFF"/>
        <w:spacing w:before="75" w:after="75"/>
        <w:jc w:val="center"/>
        <w:rPr>
          <w:rFonts w:asciiTheme="majorEastAsia" w:eastAsiaTheme="majorEastAsia" w:hAnsiTheme="majorEastAsia" w:cs="Arial"/>
          <w:color w:val="000000" w:themeColor="text1"/>
          <w:spacing w:val="-1"/>
          <w:kern w:val="0"/>
          <w:sz w:val="44"/>
          <w:szCs w:val="44"/>
        </w:rPr>
      </w:pPr>
      <w:r w:rsidRPr="00426409">
        <w:rPr>
          <w:rFonts w:asciiTheme="majorEastAsia" w:eastAsiaTheme="majorEastAsia" w:hAnsiTheme="majorEastAsia" w:cs="Arial" w:hint="eastAsia"/>
          <w:b/>
          <w:bCs/>
          <w:color w:val="000000" w:themeColor="text1"/>
          <w:spacing w:val="-1"/>
          <w:kern w:val="0"/>
          <w:sz w:val="44"/>
          <w:szCs w:val="44"/>
        </w:rPr>
        <w:t>关于评选南昌大学202</w:t>
      </w:r>
      <w:r w:rsidR="00426409" w:rsidRPr="00426409">
        <w:rPr>
          <w:rFonts w:asciiTheme="majorEastAsia" w:eastAsiaTheme="majorEastAsia" w:hAnsiTheme="majorEastAsia" w:cs="Arial"/>
          <w:b/>
          <w:bCs/>
          <w:color w:val="000000" w:themeColor="text1"/>
          <w:spacing w:val="-1"/>
          <w:kern w:val="0"/>
          <w:sz w:val="44"/>
          <w:szCs w:val="44"/>
        </w:rPr>
        <w:t>4</w:t>
      </w:r>
      <w:r w:rsidRPr="00426409">
        <w:rPr>
          <w:rFonts w:asciiTheme="majorEastAsia" w:eastAsiaTheme="majorEastAsia" w:hAnsiTheme="majorEastAsia" w:cs="Arial" w:hint="eastAsia"/>
          <w:b/>
          <w:bCs/>
          <w:color w:val="000000" w:themeColor="text1"/>
          <w:spacing w:val="-1"/>
          <w:kern w:val="0"/>
          <w:sz w:val="44"/>
          <w:szCs w:val="44"/>
        </w:rPr>
        <w:t>年度“五星级安全实验室”的通知</w:t>
      </w:r>
    </w:p>
    <w:p w14:paraId="2D82AE45" w14:textId="77777777" w:rsidR="003177A1" w:rsidRDefault="003177A1">
      <w:pPr>
        <w:widowControl/>
        <w:shd w:val="clear" w:color="auto" w:fill="FFFFFF"/>
        <w:spacing w:before="75" w:after="75"/>
        <w:jc w:val="center"/>
        <w:rPr>
          <w:rFonts w:ascii="仿宋_GB2312" w:eastAsia="仿宋_GB2312" w:hAnsi="Arial" w:cs="Arial"/>
          <w:b/>
          <w:bCs/>
          <w:color w:val="000000" w:themeColor="text1"/>
          <w:spacing w:val="-1"/>
          <w:kern w:val="0"/>
          <w:sz w:val="44"/>
          <w:szCs w:val="44"/>
        </w:rPr>
      </w:pPr>
    </w:p>
    <w:p w14:paraId="09645633" w14:textId="77777777" w:rsidR="003177A1" w:rsidRDefault="00D3643A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 w:themeColor="text1"/>
          <w:spacing w:val="-1"/>
          <w:kern w:val="0"/>
          <w:sz w:val="32"/>
          <w:szCs w:val="32"/>
        </w:rPr>
        <w:t>校内各相关单位：</w:t>
      </w:r>
    </w:p>
    <w:p w14:paraId="694BA0CA" w14:textId="3D808BA1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为加强学校实验室安全建设，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  <w:shd w:val="clear" w:color="auto" w:fill="FFFFFF"/>
        </w:rPr>
        <w:t>提升实验室安全管理水平，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建立实验室安全管理长效机制，进一步提高师生实验室安全意识，树立实验室安全标杆，</w:t>
      </w:r>
      <w:r w:rsidRPr="007A4BC9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学校决定开</w:t>
      </w:r>
      <w:bookmarkStart w:id="0" w:name="_GoBack"/>
      <w:bookmarkEnd w:id="0"/>
      <w:r w:rsidRPr="007A4BC9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展南昌大学202</w:t>
      </w:r>
      <w:r w:rsidR="00426409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4</w:t>
      </w:r>
      <w:r w:rsidRPr="007A4BC9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年度“五星级安全实验室”的评选工作。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现将相关事宜通知如下：</w:t>
      </w:r>
    </w:p>
    <w:p w14:paraId="1564636A" w14:textId="77777777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一、申报范围</w:t>
      </w:r>
    </w:p>
    <w:p w14:paraId="4746A0EA" w14:textId="77777777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校本部所有教学、科研建制实验室均可申报。</w:t>
      </w:r>
    </w:p>
    <w:p w14:paraId="7B980ED1" w14:textId="77777777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二、评选办法</w:t>
      </w:r>
    </w:p>
    <w:p w14:paraId="137D51A7" w14:textId="77777777" w:rsidR="003177A1" w:rsidRDefault="00D3643A">
      <w:pPr>
        <w:pStyle w:val="1"/>
        <w:shd w:val="clear" w:color="auto" w:fill="FFFFFF"/>
        <w:spacing w:before="0" w:beforeAutospacing="0" w:after="0" w:afterAutospacing="0" w:line="600" w:lineRule="exact"/>
        <w:ind w:firstLine="555"/>
        <w:jc w:val="both"/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1.单位推荐：由所属或所依托的二级单位进行推荐，每个单位仅限推荐1个实验室。</w:t>
      </w:r>
    </w:p>
    <w:p w14:paraId="49B23288" w14:textId="52E82B82" w:rsidR="003177A1" w:rsidRDefault="00D3643A">
      <w:pPr>
        <w:pStyle w:val="1"/>
        <w:shd w:val="clear" w:color="auto" w:fill="FFFFFF"/>
        <w:spacing w:before="0" w:beforeAutospacing="0" w:after="0" w:afterAutospacing="0" w:line="600" w:lineRule="exact"/>
        <w:ind w:firstLine="555"/>
        <w:jc w:val="both"/>
        <w:rPr>
          <w:rFonts w:ascii="仿宋_GB2312" w:eastAsia="仿宋_GB2312" w:hAnsi="微软雅黑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  <w:t>2.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材料报送：以视频方式报送，录制一段实验室的视频介绍，内容包括：承担学校教学科研任务情况、实验室风险源管理情况、</w:t>
      </w:r>
      <w:r>
        <w:rPr>
          <w:rFonts w:ascii="仿宋_GB2312" w:eastAsia="仿宋_GB2312" w:hAnsi="Arial" w:cs="Arial" w:hint="eastAsia"/>
          <w:b w:val="0"/>
          <w:color w:val="000000" w:themeColor="text1"/>
          <w:sz w:val="32"/>
          <w:szCs w:val="32"/>
        </w:rPr>
        <w:t>实验室安全管理工作特色和亮点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、</w:t>
      </w:r>
      <w:r>
        <w:rPr>
          <w:rFonts w:ascii="仿宋_GB2312" w:eastAsia="仿宋_GB2312" w:hAnsi="仿宋" w:hint="eastAsia"/>
          <w:b w:val="0"/>
          <w:color w:val="000000" w:themeColor="text1"/>
          <w:sz w:val="32"/>
          <w:szCs w:val="32"/>
        </w:rPr>
        <w:t>实验人员安全培训与教育情况、安全预案和应急演练情况、实验设备维护管理情况、安全文化建设氛围营造、积极参与本单位和学校实验室安全工作情况等</w:t>
      </w:r>
      <w:r>
        <w:rPr>
          <w:rFonts w:ascii="仿宋_GB2312" w:eastAsia="仿宋_GB2312" w:hAnsi="仿宋" w:hint="eastAsia"/>
          <w:b w:val="0"/>
          <w:bCs w:val="0"/>
          <w:color w:val="000000" w:themeColor="text1"/>
          <w:sz w:val="32"/>
          <w:szCs w:val="32"/>
        </w:rPr>
        <w:t>。请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于202</w:t>
      </w:r>
      <w:r w:rsidR="006742DA">
        <w:rPr>
          <w:rFonts w:ascii="仿宋_GB2312" w:eastAsia="仿宋_GB2312" w:hAnsi="Arial" w:cs="Arial"/>
          <w:b w:val="0"/>
          <w:bCs w:val="0"/>
          <w:color w:val="000000" w:themeColor="text1"/>
          <w:spacing w:val="-1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年1</w:t>
      </w:r>
      <w:r>
        <w:rPr>
          <w:rFonts w:ascii="仿宋_GB2312" w:eastAsia="仿宋_GB2312" w:hAnsi="Arial" w:cs="Arial" w:hint="eastAsia"/>
          <w:b w:val="0"/>
          <w:bCs w:val="0"/>
          <w:color w:val="000000" w:themeColor="text1"/>
          <w:spacing w:val="-1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月</w:t>
      </w:r>
      <w:r w:rsidR="006742DA">
        <w:rPr>
          <w:rFonts w:ascii="仿宋_GB2312" w:eastAsia="仿宋_GB2312" w:hAnsi="Arial" w:cs="Arial"/>
          <w:b w:val="0"/>
          <w:bCs w:val="0"/>
          <w:color w:val="000000" w:themeColor="text1"/>
          <w:spacing w:val="-1"/>
          <w:kern w:val="0"/>
          <w:sz w:val="32"/>
          <w:szCs w:val="32"/>
        </w:rPr>
        <w:t>10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日前发送至指定邮箱</w:t>
      </w:r>
      <w:r>
        <w:rPr>
          <w:rStyle w:val="5"/>
          <w:rFonts w:ascii="仿宋_GB2312" w:eastAsia="仿宋_GB2312" w:hAnsi="微软雅黑" w:hint="eastAsia"/>
          <w:b w:val="0"/>
          <w:bCs w:val="0"/>
          <w:color w:val="000000" w:themeColor="text1"/>
          <w:sz w:val="32"/>
          <w:szCs w:val="32"/>
        </w:rPr>
        <w:t>283529983@qq.com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或直接交至前湖办公楼304B室，联系人：罗老师，联系电话83969215。</w:t>
      </w:r>
    </w:p>
    <w:p w14:paraId="54497474" w14:textId="77777777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lastRenderedPageBreak/>
        <w:t>3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.视频初评：</w:t>
      </w:r>
      <w:r w:rsidRPr="001E18CD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学校组织专家评选小组，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对二级单位推荐的实验室进行评分，评选出入围名单</w:t>
      </w:r>
      <w:r w:rsidRPr="001E18CD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（评分表见附件）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。</w:t>
      </w:r>
    </w:p>
    <w:p w14:paraId="2105794F" w14:textId="25827A7D" w:rsidR="003177A1" w:rsidRPr="001E18CD" w:rsidRDefault="00D3643A">
      <w:pPr>
        <w:pStyle w:val="1"/>
        <w:shd w:val="clear" w:color="auto" w:fill="FFFFFF"/>
        <w:spacing w:before="0" w:beforeAutospacing="0" w:after="0" w:afterAutospacing="0" w:line="600" w:lineRule="exact"/>
        <w:ind w:firstLine="555"/>
        <w:jc w:val="both"/>
        <w:rPr>
          <w:rFonts w:ascii="微软雅黑" w:eastAsia="微软雅黑" w:hAnsi="微软雅黑"/>
          <w:b w:val="0"/>
          <w:bCs w:val="0"/>
          <w:color w:val="000000" w:themeColor="text1"/>
          <w:sz w:val="38"/>
          <w:szCs w:val="38"/>
        </w:rPr>
      </w:pPr>
      <w:r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.现场评选：12月</w:t>
      </w:r>
      <w:r w:rsidR="006742DA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中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旬</w:t>
      </w:r>
      <w:r w:rsidR="006742DA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左右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，</w:t>
      </w:r>
      <w:r w:rsidR="007A4BC9" w:rsidRPr="004C5B31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由入围的单位代表和学校抽调的专家共同组成现场评选小组</w:t>
      </w:r>
      <w:r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，依据《高等学校实验室安全</w:t>
      </w:r>
      <w:r w:rsidRPr="001E18CD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检查项目表（202</w:t>
      </w:r>
      <w:r w:rsidR="006742DA">
        <w:rPr>
          <w:rFonts w:ascii="仿宋_GB2312" w:eastAsia="仿宋_GB2312" w:hAnsi="Arial" w:cs="Arial"/>
          <w:b w:val="0"/>
          <w:color w:val="000000" w:themeColor="text1"/>
          <w:spacing w:val="-1"/>
          <w:kern w:val="0"/>
          <w:sz w:val="32"/>
          <w:szCs w:val="32"/>
        </w:rPr>
        <w:t>4</w:t>
      </w:r>
      <w:r w:rsidRPr="001E18CD">
        <w:rPr>
          <w:rFonts w:ascii="仿宋_GB2312" w:eastAsia="仿宋_GB2312" w:hAnsi="Arial" w:cs="Arial" w:hint="eastAsia"/>
          <w:b w:val="0"/>
          <w:color w:val="000000" w:themeColor="text1"/>
          <w:spacing w:val="-1"/>
          <w:kern w:val="0"/>
          <w:sz w:val="32"/>
          <w:szCs w:val="32"/>
        </w:rPr>
        <w:t>年）》，对入围实验室进行实地评选。</w:t>
      </w:r>
    </w:p>
    <w:p w14:paraId="6A0B8624" w14:textId="4103C148" w:rsidR="003177A1" w:rsidRPr="001E18CD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1E18CD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5</w:t>
      </w:r>
      <w:r w:rsidRPr="001E18CD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.结果汇总：根据两次评分结果，结合本年度实验室安全检查数据，综合评选出202</w:t>
      </w:r>
      <w:r w:rsidR="006742DA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4</w:t>
      </w:r>
      <w:r w:rsidRPr="001E18CD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年度南昌大学“五星级安全实验室”。</w:t>
      </w:r>
    </w:p>
    <w:p w14:paraId="572606FE" w14:textId="77777777" w:rsidR="003177A1" w:rsidRPr="001E18CD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 w:rsidRPr="001E18CD"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t>三、相关要求</w:t>
      </w:r>
    </w:p>
    <w:p w14:paraId="68E71809" w14:textId="5E3C1AF0" w:rsidR="003177A1" w:rsidRPr="00D3643A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仿宋" w:cs="Arial"/>
          <w:color w:val="000000" w:themeColor="text1"/>
          <w:spacing w:val="-1"/>
          <w:kern w:val="0"/>
          <w:sz w:val="32"/>
          <w:szCs w:val="32"/>
        </w:rPr>
      </w:pPr>
      <w:r w:rsidRPr="00D3643A">
        <w:rPr>
          <w:rFonts w:ascii="仿宋_GB2312" w:eastAsia="仿宋_GB2312" w:hAnsi="仿宋" w:cs="Arial" w:hint="eastAsia"/>
          <w:color w:val="000000" w:themeColor="text1"/>
          <w:spacing w:val="-1"/>
          <w:kern w:val="0"/>
          <w:sz w:val="32"/>
          <w:szCs w:val="32"/>
        </w:rPr>
        <w:t>1.</w:t>
      </w:r>
      <w:r w:rsidR="00CB71C2" w:rsidRPr="00D3643A">
        <w:rPr>
          <w:rFonts w:ascii="仿宋_GB2312" w:eastAsia="仿宋_GB2312" w:hAnsi="仿宋" w:cs="Arial" w:hint="eastAsia"/>
          <w:color w:val="000000" w:themeColor="text1"/>
          <w:spacing w:val="-1"/>
          <w:kern w:val="0"/>
          <w:sz w:val="32"/>
          <w:szCs w:val="32"/>
        </w:rPr>
        <w:t xml:space="preserve"> </w:t>
      </w:r>
      <w:r w:rsidRPr="00D3643A">
        <w:rPr>
          <w:rFonts w:ascii="仿宋_GB2312" w:eastAsia="仿宋_GB2312" w:hAnsi="仿宋" w:cs="Arial" w:hint="eastAsia"/>
          <w:color w:val="000000" w:themeColor="text1"/>
          <w:spacing w:val="-1"/>
          <w:kern w:val="0"/>
          <w:sz w:val="32"/>
          <w:szCs w:val="32"/>
        </w:rPr>
        <w:t>被推荐的实验室</w:t>
      </w:r>
      <w:r w:rsidR="001E18CD" w:rsidRPr="00D3643A">
        <w:rPr>
          <w:rFonts w:ascii="仿宋_GB2312" w:eastAsia="仿宋_GB2312" w:hAnsi="仿宋" w:cs="Arial" w:hint="eastAsia"/>
          <w:color w:val="000000" w:themeColor="text1"/>
          <w:spacing w:val="-1"/>
          <w:kern w:val="0"/>
          <w:sz w:val="32"/>
          <w:szCs w:val="32"/>
        </w:rPr>
        <w:t>应已正常运行3年及以上，且</w:t>
      </w:r>
      <w:r w:rsidRPr="00D3643A">
        <w:rPr>
          <w:rFonts w:ascii="仿宋_GB2312" w:eastAsia="仿宋_GB2312" w:hAnsi="仿宋" w:cs="Arial" w:hint="eastAsia"/>
          <w:color w:val="000000" w:themeColor="text1"/>
          <w:spacing w:val="-1"/>
          <w:kern w:val="0"/>
          <w:sz w:val="32"/>
          <w:szCs w:val="32"/>
        </w:rPr>
        <w:t>近3年未发生实验室安全事故，</w:t>
      </w:r>
      <w:r w:rsidR="0048038C" w:rsidRPr="00D3643A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未出现重大安全隐患，实验室安全检查中发现的安全隐患均能及时、有效整改，并有相关针对性长效防范机制与措施。</w:t>
      </w:r>
    </w:p>
    <w:p w14:paraId="70707AC0" w14:textId="07DE536D" w:rsidR="003177A1" w:rsidRPr="00D3643A" w:rsidRDefault="00D3643A" w:rsidP="001E18CD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 w:rsidRPr="00D3643A">
        <w:rPr>
          <w:rFonts w:ascii="仿宋_GB2312" w:eastAsia="仿宋_GB2312" w:hAnsi="仿宋" w:cs="Arial" w:hint="eastAsia"/>
          <w:color w:val="000000" w:themeColor="text1"/>
          <w:spacing w:val="-1"/>
          <w:kern w:val="0"/>
          <w:sz w:val="32"/>
          <w:szCs w:val="32"/>
        </w:rPr>
        <w:t>2.</w:t>
      </w:r>
      <w:r w:rsidR="00CB71C2" w:rsidRPr="00D3643A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 xml:space="preserve"> 认真贯彻落实实验室安全管理方面各项方针政策、文件制度，层层压实安全责任。实验守则、操作规程、准入培训、风险评估、应急处置等各项安全制度与规范健全并有效实施。</w:t>
      </w:r>
    </w:p>
    <w:p w14:paraId="4511C6E4" w14:textId="2C710BCC" w:rsidR="00CB71C2" w:rsidRPr="00D3643A" w:rsidRDefault="00CB71C2" w:rsidP="001E18CD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仿宋" w:cs="Arial"/>
          <w:color w:val="000000" w:themeColor="text1"/>
          <w:spacing w:val="-1"/>
          <w:kern w:val="0"/>
          <w:sz w:val="18"/>
          <w:szCs w:val="18"/>
        </w:rPr>
      </w:pPr>
      <w:r w:rsidRPr="00D3643A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3. 有稳定的实验技术人员和实验指导教师队伍。</w:t>
      </w:r>
    </w:p>
    <w:p w14:paraId="26220BF7" w14:textId="005B0B01" w:rsidR="003177A1" w:rsidRPr="00D3643A" w:rsidRDefault="00CB71C2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 w:rsidRPr="00D3643A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4</w:t>
      </w:r>
      <w:r w:rsidR="00D3643A" w:rsidRPr="00D3643A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.</w:t>
      </w:r>
      <w:r w:rsidRPr="00D3643A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 xml:space="preserve"> </w:t>
      </w:r>
      <w:r w:rsidR="00D3643A" w:rsidRPr="00D3643A"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视频内容为新近录制，鼓励由实验室负责人本人出镜介绍；视频命名以所属二级单位名称+实验室名称+联系人和电话的形式；视频时长不超过5分钟，要求内容完整，影、音清晰；视频格式为常见的MP4、MPEG、AVI、MOV等；分辨率为1280*720。</w:t>
      </w:r>
    </w:p>
    <w:p w14:paraId="0331D215" w14:textId="77777777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黑体" w:eastAsia="黑体" w:hAnsi="黑体" w:cs="Arial" w:hint="eastAsia"/>
          <w:color w:val="000000" w:themeColor="text1"/>
          <w:spacing w:val="-1"/>
          <w:kern w:val="0"/>
          <w:sz w:val="32"/>
          <w:szCs w:val="32"/>
        </w:rPr>
        <w:lastRenderedPageBreak/>
        <w:t>四、表彰</w:t>
      </w:r>
    </w:p>
    <w:p w14:paraId="295530D1" w14:textId="77777777" w:rsidR="003177A1" w:rsidRDefault="00D3643A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对评选出的“五星级安全实验室”进行授牌，并奖励五千元经费（以经费授权的方式），用于实验室安全文化建设、实验室安全教育培训、安全设施改善等（经费使用须符合财务报销要求）。</w:t>
      </w:r>
    </w:p>
    <w:p w14:paraId="443E9CD1" w14:textId="77777777" w:rsidR="003177A1" w:rsidRDefault="003177A1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</w:p>
    <w:p w14:paraId="3112D512" w14:textId="77777777" w:rsidR="003177A1" w:rsidRDefault="003177A1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</w:p>
    <w:p w14:paraId="3A84D088" w14:textId="475EF1CE" w:rsidR="003177A1" w:rsidRDefault="00D3643A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附件：《202</w:t>
      </w:r>
      <w:r w:rsidR="006742DA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年度“五星级安全实验室”评选初评评分表》</w:t>
      </w:r>
    </w:p>
    <w:p w14:paraId="1440C5B4" w14:textId="77777777" w:rsidR="003177A1" w:rsidRDefault="003177A1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</w:p>
    <w:p w14:paraId="13ED4B22" w14:textId="77777777" w:rsidR="003177A1" w:rsidRDefault="003177A1">
      <w:pPr>
        <w:widowControl/>
        <w:shd w:val="clear" w:color="auto" w:fill="FFFFFF"/>
        <w:spacing w:line="600" w:lineRule="exact"/>
        <w:ind w:firstLine="570"/>
        <w:jc w:val="left"/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</w:pPr>
    </w:p>
    <w:p w14:paraId="1168086F" w14:textId="77777777" w:rsidR="003177A1" w:rsidRDefault="00D3643A">
      <w:pPr>
        <w:widowControl/>
        <w:shd w:val="clear" w:color="auto" w:fill="FFFFFF"/>
        <w:spacing w:line="600" w:lineRule="exact"/>
        <w:ind w:right="636" w:firstLine="570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实验室与设备管理处</w:t>
      </w:r>
    </w:p>
    <w:p w14:paraId="5F183CD3" w14:textId="65AF5ECC" w:rsidR="003177A1" w:rsidRDefault="00D3643A">
      <w:pPr>
        <w:widowControl/>
        <w:shd w:val="clear" w:color="auto" w:fill="FFFFFF"/>
        <w:spacing w:line="600" w:lineRule="exact"/>
        <w:ind w:right="795" w:firstLine="57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202</w:t>
      </w:r>
      <w:r w:rsidR="006742DA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4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年11月</w:t>
      </w:r>
      <w:r w:rsidR="006742DA"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1</w:t>
      </w:r>
      <w:r>
        <w:rPr>
          <w:rFonts w:ascii="仿宋_GB2312" w:eastAsia="仿宋_GB2312" w:hAnsi="Arial" w:cs="Arial"/>
          <w:color w:val="000000" w:themeColor="text1"/>
          <w:spacing w:val="-1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 w:themeColor="text1"/>
          <w:spacing w:val="-1"/>
          <w:kern w:val="0"/>
          <w:sz w:val="32"/>
          <w:szCs w:val="32"/>
        </w:rPr>
        <w:t>日</w:t>
      </w:r>
    </w:p>
    <w:p w14:paraId="3FE254D3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14:paraId="68DD0B40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14:paraId="030585F9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5F14E45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15545203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5EDAF640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1125D68C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73A47A32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7F0B8FE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38F5A03F" w14:textId="77777777" w:rsidR="003177A1" w:rsidRDefault="003177A1">
      <w:pPr>
        <w:widowControl/>
        <w:shd w:val="clear" w:color="auto" w:fill="FFFFFF"/>
        <w:spacing w:line="600" w:lineRule="exact"/>
        <w:jc w:val="right"/>
        <w:rPr>
          <w:rFonts w:ascii="Arial" w:eastAsia="宋体" w:hAnsi="Arial" w:cs="Arial"/>
          <w:color w:val="000000" w:themeColor="text1"/>
          <w:spacing w:val="-1"/>
          <w:kern w:val="0"/>
          <w:sz w:val="18"/>
          <w:szCs w:val="18"/>
        </w:rPr>
      </w:pPr>
    </w:p>
    <w:p w14:paraId="0DFB2723" w14:textId="77777777" w:rsidR="003177A1" w:rsidRDefault="00D3643A">
      <w:pPr>
        <w:widowControl/>
        <w:shd w:val="clear" w:color="auto" w:fill="FFFFFF"/>
        <w:spacing w:line="600" w:lineRule="exact"/>
        <w:jc w:val="left"/>
        <w:rPr>
          <w:rFonts w:ascii="Arial" w:eastAsia="宋体" w:hAnsi="Arial" w:cs="Arial"/>
          <w:color w:val="000000" w:themeColor="text1"/>
          <w:spacing w:val="-1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 w:themeColor="text1"/>
          <w:spacing w:val="-1"/>
          <w:kern w:val="0"/>
          <w:sz w:val="32"/>
          <w:szCs w:val="32"/>
        </w:rPr>
        <w:lastRenderedPageBreak/>
        <w:t>附件：</w:t>
      </w:r>
    </w:p>
    <w:p w14:paraId="7719256E" w14:textId="60D83BF1" w:rsidR="003177A1" w:rsidRDefault="00D3643A">
      <w:pPr>
        <w:ind w:firstLineChars="176" w:firstLine="636"/>
        <w:jc w:val="center"/>
        <w:rPr>
          <w:rFonts w:ascii="仿宋_GB2312" w:eastAsia="仿宋_GB2312" w:hAnsi="新宋体" w:cs="宋体"/>
          <w:b/>
          <w:bCs/>
          <w:color w:val="000000" w:themeColor="text1"/>
          <w:kern w:val="36"/>
          <w:sz w:val="36"/>
          <w:szCs w:val="36"/>
        </w:rPr>
      </w:pPr>
      <w:r>
        <w:rPr>
          <w:rFonts w:ascii="仿宋_GB2312" w:eastAsia="仿宋_GB2312" w:hAnsi="新宋体" w:cs="宋体" w:hint="eastAsia"/>
          <w:b/>
          <w:bCs/>
          <w:color w:val="000000" w:themeColor="text1"/>
          <w:kern w:val="36"/>
          <w:sz w:val="36"/>
          <w:szCs w:val="36"/>
        </w:rPr>
        <w:t>202</w:t>
      </w:r>
      <w:r w:rsidR="006742DA">
        <w:rPr>
          <w:rFonts w:ascii="仿宋_GB2312" w:eastAsia="仿宋_GB2312" w:hAnsi="新宋体" w:cs="宋体"/>
          <w:b/>
          <w:bCs/>
          <w:color w:val="000000" w:themeColor="text1"/>
          <w:kern w:val="36"/>
          <w:sz w:val="36"/>
          <w:szCs w:val="36"/>
        </w:rPr>
        <w:t>4</w:t>
      </w:r>
      <w:r>
        <w:rPr>
          <w:rFonts w:ascii="仿宋_GB2312" w:eastAsia="仿宋_GB2312" w:hAnsi="新宋体" w:cs="宋体" w:hint="eastAsia"/>
          <w:b/>
          <w:bCs/>
          <w:color w:val="000000" w:themeColor="text1"/>
          <w:kern w:val="36"/>
          <w:sz w:val="36"/>
          <w:szCs w:val="36"/>
        </w:rPr>
        <w:t>年度“五星级安全实验室”评选</w:t>
      </w:r>
    </w:p>
    <w:p w14:paraId="1ABDE440" w14:textId="77777777" w:rsidR="003177A1" w:rsidRDefault="00D3643A">
      <w:pPr>
        <w:ind w:firstLineChars="176" w:firstLine="563"/>
        <w:jc w:val="center"/>
        <w:rPr>
          <w:rFonts w:ascii="仿宋_GB2312" w:eastAsia="仿宋_GB2312" w:hAnsi="新宋体" w:cs="宋体"/>
          <w:bCs/>
          <w:color w:val="000000" w:themeColor="text1"/>
          <w:kern w:val="36"/>
          <w:sz w:val="32"/>
          <w:szCs w:val="32"/>
        </w:rPr>
      </w:pPr>
      <w:r>
        <w:rPr>
          <w:rFonts w:ascii="仿宋_GB2312" w:eastAsia="仿宋_GB2312" w:hAnsi="新宋体" w:cs="宋体" w:hint="eastAsia"/>
          <w:bCs/>
          <w:color w:val="000000" w:themeColor="text1"/>
          <w:kern w:val="36"/>
          <w:sz w:val="32"/>
          <w:szCs w:val="32"/>
        </w:rPr>
        <w:t>（初评评分表）</w:t>
      </w:r>
    </w:p>
    <w:p w14:paraId="01EA2553" w14:textId="77777777" w:rsidR="003177A1" w:rsidRDefault="00D3643A">
      <w:pPr>
        <w:rPr>
          <w:rFonts w:ascii="仿宋_GB2312" w:eastAsia="仿宋_GB2312" w:hAnsi="新宋体" w:cs="宋体"/>
          <w:bCs/>
          <w:color w:val="000000" w:themeColor="text1"/>
          <w:kern w:val="36"/>
          <w:sz w:val="32"/>
          <w:szCs w:val="32"/>
        </w:rPr>
      </w:pPr>
      <w:r>
        <w:rPr>
          <w:rFonts w:ascii="仿宋_GB2312" w:eastAsia="仿宋_GB2312" w:hAnsi="新宋体" w:cs="宋体" w:hint="eastAsia"/>
          <w:bCs/>
          <w:color w:val="000000" w:themeColor="text1"/>
          <w:kern w:val="36"/>
          <w:sz w:val="32"/>
          <w:szCs w:val="32"/>
        </w:rPr>
        <w:t>视频编号：</w:t>
      </w:r>
    </w:p>
    <w:tbl>
      <w:tblPr>
        <w:tblStyle w:val="a7"/>
        <w:tblW w:w="5039" w:type="pct"/>
        <w:tblLook w:val="04A0" w:firstRow="1" w:lastRow="0" w:firstColumn="1" w:lastColumn="0" w:noHBand="0" w:noVBand="1"/>
      </w:tblPr>
      <w:tblGrid>
        <w:gridCol w:w="874"/>
        <w:gridCol w:w="874"/>
        <w:gridCol w:w="875"/>
        <w:gridCol w:w="875"/>
        <w:gridCol w:w="875"/>
        <w:gridCol w:w="1018"/>
        <w:gridCol w:w="975"/>
        <w:gridCol w:w="977"/>
        <w:gridCol w:w="1018"/>
      </w:tblGrid>
      <w:tr w:rsidR="003177A1" w14:paraId="51D0BB51" w14:textId="77777777">
        <w:trPr>
          <w:trHeight w:val="694"/>
        </w:trPr>
        <w:tc>
          <w:tcPr>
            <w:tcW w:w="3224" w:type="pct"/>
            <w:gridSpan w:val="6"/>
            <w:vAlign w:val="center"/>
          </w:tcPr>
          <w:p w14:paraId="0EA68BDD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内容评分（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0"/>
                <w:szCs w:val="21"/>
              </w:rPr>
              <w:t>100分</w:t>
            </w: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  <w:tc>
          <w:tcPr>
            <w:tcW w:w="1167" w:type="pct"/>
            <w:gridSpan w:val="2"/>
            <w:vAlign w:val="center"/>
          </w:tcPr>
          <w:p w14:paraId="2650654C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加分项（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0"/>
                <w:szCs w:val="21"/>
              </w:rPr>
              <w:t>10分</w:t>
            </w: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）</w:t>
            </w:r>
          </w:p>
        </w:tc>
        <w:tc>
          <w:tcPr>
            <w:tcW w:w="609" w:type="pct"/>
            <w:vMerge w:val="restart"/>
            <w:vAlign w:val="center"/>
          </w:tcPr>
          <w:p w14:paraId="754ACE14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0"/>
                <w:szCs w:val="21"/>
              </w:rPr>
              <w:t>总得分</w:t>
            </w:r>
          </w:p>
        </w:tc>
      </w:tr>
      <w:tr w:rsidR="003177A1" w14:paraId="03E302DE" w14:textId="77777777">
        <w:trPr>
          <w:trHeight w:val="694"/>
        </w:trPr>
        <w:tc>
          <w:tcPr>
            <w:tcW w:w="523" w:type="pct"/>
            <w:vAlign w:val="center"/>
          </w:tcPr>
          <w:p w14:paraId="4FAEFB8D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承担学校教学科研任务情况</w:t>
            </w:r>
          </w:p>
        </w:tc>
        <w:tc>
          <w:tcPr>
            <w:tcW w:w="523" w:type="pct"/>
            <w:vAlign w:val="center"/>
          </w:tcPr>
          <w:p w14:paraId="06F523FF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36"/>
                <w:sz w:val="24"/>
                <w:szCs w:val="24"/>
              </w:rPr>
              <w:t>制度建设与落实情况</w:t>
            </w:r>
          </w:p>
        </w:tc>
        <w:tc>
          <w:tcPr>
            <w:tcW w:w="523" w:type="pct"/>
            <w:vAlign w:val="center"/>
          </w:tcPr>
          <w:p w14:paraId="0572A3F7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 w:themeColor="text1"/>
                <w:spacing w:val="-1"/>
                <w:kern w:val="0"/>
                <w:sz w:val="24"/>
                <w:szCs w:val="24"/>
              </w:rPr>
              <w:t>实验室风险源管理情况</w:t>
            </w:r>
          </w:p>
        </w:tc>
        <w:tc>
          <w:tcPr>
            <w:tcW w:w="523" w:type="pct"/>
            <w:vAlign w:val="center"/>
          </w:tcPr>
          <w:p w14:paraId="1A08E24C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b/>
                <w:color w:val="000000" w:themeColor="text1"/>
                <w:sz w:val="24"/>
                <w:szCs w:val="24"/>
              </w:rPr>
              <w:t>实验室安全管理工作特色和亮点</w:t>
            </w:r>
          </w:p>
        </w:tc>
        <w:tc>
          <w:tcPr>
            <w:tcW w:w="523" w:type="pct"/>
            <w:vAlign w:val="center"/>
          </w:tcPr>
          <w:p w14:paraId="61DE2D7D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实验人员安全教育与应急演练情况</w:t>
            </w:r>
          </w:p>
        </w:tc>
        <w:tc>
          <w:tcPr>
            <w:tcW w:w="609" w:type="pct"/>
            <w:vAlign w:val="center"/>
          </w:tcPr>
          <w:p w14:paraId="2383F0E0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实验室安全文化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建设</w:t>
            </w:r>
          </w:p>
        </w:tc>
        <w:tc>
          <w:tcPr>
            <w:tcW w:w="583" w:type="pct"/>
            <w:vAlign w:val="center"/>
          </w:tcPr>
          <w:p w14:paraId="17BC7A66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4"/>
                <w:szCs w:val="24"/>
              </w:rPr>
              <w:t>实验室</w:t>
            </w:r>
            <w:r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负责人亲自出镜介绍</w:t>
            </w:r>
          </w:p>
        </w:tc>
        <w:tc>
          <w:tcPr>
            <w:tcW w:w="583" w:type="pct"/>
            <w:vAlign w:val="center"/>
          </w:tcPr>
          <w:p w14:paraId="34B0574C" w14:textId="77777777" w:rsidR="003177A1" w:rsidRDefault="00D3643A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参与及配合本单位和学校实验室安全工作情况</w:t>
            </w:r>
          </w:p>
        </w:tc>
        <w:tc>
          <w:tcPr>
            <w:tcW w:w="609" w:type="pct"/>
            <w:vMerge/>
            <w:vAlign w:val="center"/>
          </w:tcPr>
          <w:p w14:paraId="6C11D9F2" w14:textId="77777777" w:rsidR="003177A1" w:rsidRDefault="003177A1">
            <w:pPr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77A1" w14:paraId="72162B11" w14:textId="77777777">
        <w:trPr>
          <w:trHeight w:val="662"/>
        </w:trPr>
        <w:tc>
          <w:tcPr>
            <w:tcW w:w="523" w:type="pct"/>
            <w:vAlign w:val="center"/>
          </w:tcPr>
          <w:p w14:paraId="36F1AC21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706551A4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79F9F0BE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0495A615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23" w:type="pct"/>
            <w:vAlign w:val="center"/>
          </w:tcPr>
          <w:p w14:paraId="7C112D3F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609" w:type="pct"/>
            <w:vAlign w:val="center"/>
          </w:tcPr>
          <w:p w14:paraId="3A01BDE0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83" w:type="pct"/>
            <w:vAlign w:val="center"/>
          </w:tcPr>
          <w:p w14:paraId="6FDE1B1B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583" w:type="pct"/>
            <w:vAlign w:val="center"/>
          </w:tcPr>
          <w:p w14:paraId="36C2C7C1" w14:textId="77777777" w:rsidR="003177A1" w:rsidRDefault="00D3643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609" w:type="pct"/>
            <w:vMerge/>
            <w:vAlign w:val="center"/>
          </w:tcPr>
          <w:p w14:paraId="69761525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177A1" w14:paraId="740C3491" w14:textId="77777777">
        <w:trPr>
          <w:trHeight w:val="984"/>
        </w:trPr>
        <w:tc>
          <w:tcPr>
            <w:tcW w:w="523" w:type="pct"/>
            <w:vAlign w:val="center"/>
          </w:tcPr>
          <w:p w14:paraId="577F2A54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4487BBCC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63C4E70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7299E38B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14BB48EE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6FE988A2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6D2B9534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14:paraId="3C07CA87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1F16068" w14:textId="77777777" w:rsidR="003177A1" w:rsidRDefault="003177A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349A720" w14:textId="77777777" w:rsidR="003177A1" w:rsidRDefault="003177A1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0B9D2143" w14:textId="77777777" w:rsidR="003177A1" w:rsidRDefault="00D3643A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评委：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</w:t>
      </w:r>
    </w:p>
    <w:sectPr w:rsidR="0031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8124" w14:textId="77777777" w:rsidR="00D76025" w:rsidRDefault="00D76025" w:rsidP="00EA19A4">
      <w:r>
        <w:separator/>
      </w:r>
    </w:p>
  </w:endnote>
  <w:endnote w:type="continuationSeparator" w:id="0">
    <w:p w14:paraId="1B41344C" w14:textId="77777777" w:rsidR="00D76025" w:rsidRDefault="00D76025" w:rsidP="00E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AAAE" w14:textId="77777777" w:rsidR="00D76025" w:rsidRDefault="00D76025" w:rsidP="00EA19A4">
      <w:r>
        <w:separator/>
      </w:r>
    </w:p>
  </w:footnote>
  <w:footnote w:type="continuationSeparator" w:id="0">
    <w:p w14:paraId="7DD7E02F" w14:textId="77777777" w:rsidR="00D76025" w:rsidRDefault="00D76025" w:rsidP="00EA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YjVkMjJmYzYyNWEyYjY3NGNmOGM1Y2E1OWQ1NTIifQ=="/>
  </w:docVars>
  <w:rsids>
    <w:rsidRoot w:val="00CD6D21"/>
    <w:rsid w:val="00000BB9"/>
    <w:rsid w:val="00006114"/>
    <w:rsid w:val="00075BB7"/>
    <w:rsid w:val="000D1BBA"/>
    <w:rsid w:val="001A550A"/>
    <w:rsid w:val="001E18CD"/>
    <w:rsid w:val="002159EC"/>
    <w:rsid w:val="002309A1"/>
    <w:rsid w:val="00241602"/>
    <w:rsid w:val="00243DCF"/>
    <w:rsid w:val="00244B52"/>
    <w:rsid w:val="0026354D"/>
    <w:rsid w:val="002671BF"/>
    <w:rsid w:val="00285DA6"/>
    <w:rsid w:val="002A0BAD"/>
    <w:rsid w:val="00301B9B"/>
    <w:rsid w:val="003177A1"/>
    <w:rsid w:val="00426409"/>
    <w:rsid w:val="0048038C"/>
    <w:rsid w:val="004C5B31"/>
    <w:rsid w:val="00517A0B"/>
    <w:rsid w:val="00553BCB"/>
    <w:rsid w:val="005C1E09"/>
    <w:rsid w:val="005F2F4E"/>
    <w:rsid w:val="0060223E"/>
    <w:rsid w:val="006057BB"/>
    <w:rsid w:val="006742DA"/>
    <w:rsid w:val="006B1901"/>
    <w:rsid w:val="007A4BC9"/>
    <w:rsid w:val="00897CBD"/>
    <w:rsid w:val="00AA0E3B"/>
    <w:rsid w:val="00AB550A"/>
    <w:rsid w:val="00CB71C2"/>
    <w:rsid w:val="00CD6D21"/>
    <w:rsid w:val="00D3643A"/>
    <w:rsid w:val="00D76025"/>
    <w:rsid w:val="00EA19A4"/>
    <w:rsid w:val="00F2612D"/>
    <w:rsid w:val="00F70E29"/>
    <w:rsid w:val="00FA4729"/>
    <w:rsid w:val="00FF33F0"/>
    <w:rsid w:val="3F695DFF"/>
    <w:rsid w:val="598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0FE31"/>
  <w15:docId w15:val="{C0DC2C0D-9169-4047-990D-3B519B5E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">
    <w:name w:val="5"/>
    <w:basedOn w:val="a0"/>
    <w:qFormat/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OFD</dc:creator>
  <cp:lastModifiedBy>hp11</cp:lastModifiedBy>
  <cp:revision>5</cp:revision>
  <cp:lastPrinted>2023-11-24T04:02:00Z</cp:lastPrinted>
  <dcterms:created xsi:type="dcterms:W3CDTF">2023-11-24T04:53:00Z</dcterms:created>
  <dcterms:modified xsi:type="dcterms:W3CDTF">2024-11-13T04:40:00Z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503F0926195E4454BBE67BB9B0987D15</vt:lpwstr>
  </property>
</Properties>
</file>