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5418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57" w:type="dxa"/>
          <w:bottom w:w="0" w:type="dxa"/>
          <w:right w:w="57" w:type="dxa"/>
        </w:tblCellMar>
      </w:tblPr>
      <w:tblGrid>
        <w:gridCol w:w="3114"/>
        <w:gridCol w:w="1230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3114" w:type="dxa"/>
          </w:tcPr>
          <w:p>
            <w:bookmarkStart w:id="0" w:name="_GoBack"/>
            <w:bookmarkEnd w:id="0"/>
            <w:r>
              <w:rPr>
                <w:color w:val="0000FF"/>
              </w:rPr>
              <w:drawing>
                <wp:inline distT="0" distB="0" distL="0" distR="0">
                  <wp:extent cx="1844675" cy="584835"/>
                  <wp:effectExtent l="0" t="0" r="3175" b="5715"/>
                  <wp:docPr id="9" name="图片 4" descr="http://www.ncu.edu.cn/img/nc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http://www.ncu.edu.cn/img/nc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415" cy="58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04" w:type="dxa"/>
            <w:vMerge w:val="restart"/>
          </w:tcPr>
          <w:p>
            <w:pPr>
              <w:ind w:firstLine="1224" w:firstLineChars="127"/>
              <w:jc w:val="left"/>
              <w:rPr>
                <w:sz w:val="96"/>
                <w:szCs w:val="96"/>
              </w:rPr>
            </w:pPr>
            <w:r>
              <w:rPr>
                <w:rFonts w:hint="eastAsia" w:ascii="楷体" w:hAnsi="楷体" w:eastAsia="楷体"/>
                <w:b/>
                <w:color w:val="003399"/>
                <w:sz w:val="96"/>
                <w:szCs w:val="96"/>
              </w:rPr>
              <w:t>实验室安全信息牌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3114" w:type="dxa"/>
          </w:tcPr>
          <w:p/>
        </w:tc>
        <w:tc>
          <w:tcPr>
            <w:tcW w:w="12304" w:type="dxa"/>
            <w:vMerge w:val="continue"/>
          </w:tcPr>
          <w:p/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15418" w:type="dxa"/>
            <w:gridSpan w:val="2"/>
            <w:shd w:val="clear" w:color="auto" w:fill="auto"/>
          </w:tcPr>
          <w:tbl>
            <w:tblPr>
              <w:tblStyle w:val="6"/>
              <w:tblW w:w="15196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701"/>
              <w:gridCol w:w="3827"/>
              <w:gridCol w:w="1417"/>
              <w:gridCol w:w="3402"/>
              <w:gridCol w:w="1560"/>
              <w:gridCol w:w="3289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cantSplit/>
                <w:trHeight w:val="737" w:hRule="exact"/>
              </w:trPr>
              <w:tc>
                <w:tcPr>
                  <w:tcW w:w="1701" w:type="dxa"/>
                  <w:vAlign w:val="center"/>
                </w:tcPr>
                <w:p>
                  <w:pPr>
                    <w:ind w:left="34" w:leftChars="16"/>
                    <w:rPr>
                      <w:rFonts w:ascii="黑体" w:hAnsi="黑体" w:eastAsia="黑体"/>
                      <w:b/>
                      <w:bCs/>
                      <w:sz w:val="30"/>
                      <w:szCs w:val="30"/>
                      <w:u w:val="single"/>
                    </w:rPr>
                  </w:pPr>
                  <w:permStart w:id="0" w:edGrp="everyone" w:colFirst="1" w:colLast="1"/>
                  <w:permStart w:id="1" w:edGrp="everyone" w:colFirst="3" w:colLast="3"/>
                  <w:permStart w:id="2" w:edGrp="everyone" w:colFirst="5" w:colLast="5"/>
                  <w:r>
                    <w:rPr>
                      <w:rFonts w:hint="eastAsia" w:ascii="黑体" w:hAnsi="黑体" w:eastAsia="黑体"/>
                      <w:b/>
                      <w:bCs/>
                      <w:color w:val="003399"/>
                      <w:sz w:val="30"/>
                      <w:szCs w:val="30"/>
                    </w:rPr>
                    <w:t>责任单位：</w:t>
                  </w:r>
                </w:p>
              </w:tc>
              <w:tc>
                <w:tcPr>
                  <w:tcW w:w="3827" w:type="dxa"/>
                  <w:vAlign w:val="center"/>
                </w:tcPr>
                <w:p>
                  <w:pPr>
                    <w:ind w:left="34" w:leftChars="16"/>
                    <w:rPr>
                      <w:rFonts w:ascii="宋体" w:hAnsi="宋体" w:eastAsia="宋体"/>
                      <w:b/>
                      <w:sz w:val="36"/>
                      <w:szCs w:val="36"/>
                      <w:u w:val="single"/>
                    </w:rPr>
                  </w:pPr>
                  <w:r>
                    <w:rPr>
                      <w:rFonts w:hint="eastAsia"/>
                      <w:b/>
                      <w:color w:val="000000" w:themeColor="text1"/>
                      <w:sz w:val="36"/>
                      <w:szCs w:val="36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  <w:b/>
                      <w:color w:val="000000" w:themeColor="text1"/>
                      <w:sz w:val="36"/>
                      <w:szCs w:val="36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填写二级单位全称 </w:t>
                  </w:r>
                </w:p>
              </w:tc>
              <w:tc>
                <w:tcPr>
                  <w:tcW w:w="1417" w:type="dxa"/>
                  <w:vAlign w:val="center"/>
                </w:tcPr>
                <w:p>
                  <w:pPr>
                    <w:jc w:val="right"/>
                    <w:rPr>
                      <w:rFonts w:ascii="黑体" w:hAnsi="黑体" w:eastAsia="黑体"/>
                      <w:b/>
                      <w:bCs/>
                      <w:color w:val="003399"/>
                      <w:sz w:val="28"/>
                      <w:szCs w:val="28"/>
                    </w:rPr>
                  </w:pPr>
                  <w:r>
                    <w:rPr>
                      <w:rFonts w:ascii="黑体" w:hAnsi="黑体" w:eastAsia="黑体"/>
                      <w:b/>
                      <w:bCs/>
                      <w:color w:val="003399"/>
                      <w:sz w:val="28"/>
                      <w:szCs w:val="28"/>
                    </w:rPr>
                    <w:t>实验室</w:t>
                  </w:r>
                  <w:r>
                    <w:rPr>
                      <w:rFonts w:hint="eastAsia" w:ascii="黑体" w:hAnsi="黑体" w:eastAsia="黑体"/>
                      <w:b/>
                      <w:bCs/>
                      <w:color w:val="003399"/>
                      <w:sz w:val="28"/>
                      <w:szCs w:val="28"/>
                    </w:rPr>
                    <w:t>：</w:t>
                  </w:r>
                </w:p>
              </w:tc>
              <w:tc>
                <w:tcPr>
                  <w:tcW w:w="3402" w:type="dxa"/>
                  <w:vAlign w:val="center"/>
                </w:tcPr>
                <w:p>
                  <w:pPr>
                    <w:spacing w:line="380" w:lineRule="exact"/>
                    <w:jc w:val="left"/>
                    <w:rPr>
                      <w:rFonts w:ascii="宋体" w:hAnsi="宋体" w:eastAsia="宋体"/>
                      <w:b/>
                      <w:color w:val="000000" w:themeColor="text1"/>
                      <w:sz w:val="36"/>
                      <w:szCs w:val="36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/>
                      <w:b/>
                      <w:color w:val="000000" w:themeColor="text1"/>
                      <w:sz w:val="32"/>
                      <w:szCs w:val="32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hint="eastAsia" w:ascii="宋体" w:hAnsi="宋体" w:eastAsia="宋体"/>
                      <w:b/>
                      <w:color w:val="000000" w:themeColor="text1"/>
                      <w:sz w:val="36"/>
                      <w:szCs w:val="36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填写实验室全称  </w:t>
                  </w:r>
                </w:p>
              </w:tc>
              <w:tc>
                <w:tcPr>
                  <w:tcW w:w="1560" w:type="dxa"/>
                  <w:vAlign w:val="center"/>
                </w:tcPr>
                <w:p>
                  <w:pPr>
                    <w:jc w:val="right"/>
                    <w:rPr>
                      <w:rFonts w:ascii="黑体" w:hAnsi="黑体" w:eastAsia="黑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/>
                      <w:b/>
                      <w:bCs/>
                      <w:color w:val="003399"/>
                      <w:sz w:val="28"/>
                      <w:szCs w:val="28"/>
                    </w:rPr>
                    <w:t>房间号：</w:t>
                  </w:r>
                </w:p>
              </w:tc>
              <w:tc>
                <w:tcPr>
                  <w:tcW w:w="3289" w:type="dxa"/>
                  <w:vAlign w:val="center"/>
                </w:tcPr>
                <w:p>
                  <w:pPr>
                    <w:jc w:val="left"/>
                    <w:rPr>
                      <w:rFonts w:ascii="黑体" w:hAnsi="黑体" w:eastAsia="黑体"/>
                      <w:b/>
                      <w:color w:val="0070C0"/>
                      <w:sz w:val="48"/>
                      <w:szCs w:val="48"/>
                      <w:u w:val="single"/>
                    </w:rPr>
                  </w:pPr>
                  <w:r>
                    <w:rPr>
                      <w:rFonts w:hint="eastAsia" w:ascii="黑体" w:hAnsi="黑体" w:eastAsia="黑体"/>
                      <w:color w:val="000000" w:themeColor="text1"/>
                      <w:sz w:val="48"/>
                      <w:szCs w:val="48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 </w:t>
                  </w:r>
                  <w:r>
                    <w:rPr>
                      <w:rFonts w:hint="eastAsia" w:ascii="黑体" w:hAnsi="黑体" w:eastAsia="黑体"/>
                      <w:b/>
                      <w:color w:val="000000" w:themeColor="text1"/>
                      <w:sz w:val="48"/>
                      <w:szCs w:val="48"/>
                      <w:u w:val="single"/>
                      <w14:textFill>
                        <w14:solidFill>
                          <w14:schemeClr w14:val="tx1"/>
                        </w14:solidFill>
                      </w14:textFill>
                    </w:rPr>
                    <w:t xml:space="preserve">填写房间号 </w:t>
                  </w:r>
                </w:p>
              </w:tc>
            </w:tr>
            <w:permEnd w:id="0"/>
            <w:permEnd w:id="1"/>
            <w:permEnd w:id="2"/>
          </w:tbl>
          <w:p>
            <w:pPr>
              <w:jc w:val="left"/>
              <w:rPr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c>
          <w:tcPr>
            <w:tcW w:w="15418" w:type="dxa"/>
            <w:gridSpan w:val="2"/>
            <w:shd w:val="clear" w:color="auto" w:fill="FF0000"/>
          </w:tcPr>
          <w:tbl>
            <w:tblPr>
              <w:tblStyle w:val="6"/>
              <w:tblpPr w:leftFromText="180" w:rightFromText="180" w:vertAnchor="text" w:horzAnchor="margin" w:tblpY="-212"/>
              <w:tblOverlap w:val="never"/>
              <w:tblW w:w="15261" w:type="dxa"/>
              <w:tblInd w:w="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560"/>
              <w:gridCol w:w="3118"/>
              <w:gridCol w:w="1493"/>
              <w:gridCol w:w="2334"/>
              <w:gridCol w:w="1418"/>
              <w:gridCol w:w="1700"/>
              <w:gridCol w:w="1370"/>
              <w:gridCol w:w="2268"/>
            </w:tblGrid>
            <w:tr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4" w:hRule="atLeast"/>
              </w:trPr>
              <w:tc>
                <w:tcPr>
                  <w:tcW w:w="1560" w:type="dxa"/>
                  <w:shd w:val="clear" w:color="auto" w:fill="auto"/>
                  <w:vAlign w:val="center"/>
                </w:tcPr>
                <w:p>
                  <w:pPr>
                    <w:jc w:val="center"/>
                    <w:rPr>
                      <w:rFonts w:ascii="黑体" w:hAnsi="黑体" w:eastAsia="黑体"/>
                      <w:b/>
                      <w:bCs/>
                      <w:color w:val="0D0D0D" w:themeColor="text1" w:themeTint="F2"/>
                      <w:sz w:val="24"/>
                      <w:szCs w:val="24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</w:pPr>
                  <w:permStart w:id="3" w:edGrp="everyone" w:colFirst="3" w:colLast="3"/>
                  <w:permStart w:id="4" w:edGrp="everyone" w:colFirst="7" w:colLast="7"/>
                  <w:r>
                    <w:rPr>
                      <w:rFonts w:hint="eastAsia" w:ascii="黑体" w:hAnsi="黑体" w:eastAsia="黑体"/>
                      <w:b/>
                      <w:bCs/>
                      <w:color w:val="FFFF00"/>
                      <w:sz w:val="24"/>
                      <w:szCs w:val="24"/>
                    </w:rPr>
                    <w:t>紧急电话：</w:t>
                  </w:r>
                </w:p>
              </w:tc>
              <w:tc>
                <w:tcPr>
                  <w:tcW w:w="3118" w:type="dxa"/>
                  <w:shd w:val="clear" w:color="auto" w:fill="auto"/>
                  <w:vAlign w:val="center"/>
                </w:tcPr>
                <w:p>
                  <w:pPr>
                    <w:ind w:left="31" w:leftChars="15"/>
                    <w:rPr>
                      <w:rFonts w:ascii="黑体" w:hAnsi="黑体" w:eastAsia="黑体"/>
                      <w:b/>
                      <w:bCs/>
                      <w:color w:val="FFFF0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>火警1</w:t>
                  </w:r>
                  <w: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19 </w:t>
                  </w:r>
                  <w:r>
                    <w:rPr>
                      <w:rFonts w:hint="eastAsia"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>；急救1</w:t>
                  </w:r>
                  <w: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>20</w:t>
                  </w:r>
                </w:p>
              </w:tc>
              <w:tc>
                <w:tcPr>
                  <w:tcW w:w="1493" w:type="dxa"/>
                  <w:shd w:val="clear" w:color="auto" w:fill="auto"/>
                  <w:vAlign w:val="center"/>
                </w:tcPr>
                <w:p>
                  <w:pP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4"/>
                      <w:szCs w:val="24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黑体" w:hAnsi="黑体" w:eastAsia="黑体"/>
                      <w:b/>
                      <w:bCs/>
                      <w:color w:val="FFFF00"/>
                      <w:sz w:val="24"/>
                      <w:szCs w:val="24"/>
                    </w:rPr>
                    <w:t>校内报警：</w:t>
                  </w:r>
                </w:p>
              </w:tc>
              <w:sdt>
                <w:sdtPr>
                  <w:rPr>
                    <w:rFonts w:ascii="黑体" w:hAnsi="黑体" w:eastAsia="黑体"/>
                    <w:b/>
                    <w:bCs/>
                    <w:color w:val="FFFFFF" w:themeColor="background1"/>
                    <w:sz w:val="28"/>
                    <w:szCs w:val="28"/>
                    <w14:textFill>
                      <w14:solidFill>
                        <w14:schemeClr w14:val="bg1"/>
                      </w14:solidFill>
                    </w14:textFill>
                  </w:rPr>
                  <w:id w:val="1282385418"/>
                  <w:placeholder>
                    <w:docPart w:val="DefaultPlaceholder_1082065159"/>
                  </w:placeholder>
                  <w:dropDownList>
                    <w:listItem w:displayText="83969110 前湖" w:value="83969110 前湖"/>
                    <w:listItem w:displayText="86360110 东湖" w:value="86360110 东湖"/>
                    <w:listItem w:displayText="88304110 青山湖" w:value="88304110 青山湖"/>
                  </w:dropDownList>
                </w:sdtPr>
                <w:sdtEndPr>
                  <w:rPr>
                    <w:rFonts w:ascii="黑体" w:hAnsi="黑体" w:eastAsia="黑体"/>
                    <w:b/>
                    <w:bCs/>
                    <w:color w:val="FFFFFF" w:themeColor="background1"/>
                    <w:sz w:val="28"/>
                    <w:szCs w:val="28"/>
                    <w14:textFill>
                      <w14:solidFill>
                        <w14:schemeClr w14:val="bg1"/>
                      </w14:solidFill>
                    </w14:textFill>
                  </w:rPr>
                </w:sdtEndPr>
                <w:sdtContent>
                  <w:tc>
                    <w:tcPr>
                      <w:tcW w:w="2334" w:type="dxa"/>
                      <w:shd w:val="clear" w:color="auto" w:fill="auto"/>
                      <w:vAlign w:val="center"/>
                    </w:tcPr>
                    <w:p>
                      <w:pPr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83969110 前湖</w:t>
                      </w:r>
                    </w:p>
                  </w:tc>
                </w:sdtContent>
              </w:sdt>
              <w:tc>
                <w:tcPr>
                  <w:tcW w:w="1418" w:type="dxa"/>
                  <w:shd w:val="clear" w:color="auto" w:fill="auto"/>
                  <w:vAlign w:val="center"/>
                </w:tcPr>
                <w:p>
                  <w:pPr>
                    <w:rPr>
                      <w:rFonts w:ascii="黑体" w:hAnsi="黑体" w:eastAsia="黑体"/>
                      <w:b/>
                      <w:bCs/>
                      <w:color w:val="0D0D0D" w:themeColor="text1" w:themeTint="F2"/>
                      <w:sz w:val="24"/>
                      <w:szCs w:val="24"/>
                      <w14:textFill>
                        <w14:solidFill>
                          <w14:schemeClr w14:val="tx1">
                            <w14:lumMod w14:val="95000"/>
                            <w14:lumOff w14:val="5000"/>
                          </w14:schemeClr>
                        </w14:solidFill>
                      </w14:textFill>
                    </w:rPr>
                  </w:pPr>
                  <w:r>
                    <w:rPr>
                      <w:rFonts w:hint="eastAsia" w:ascii="黑体" w:hAnsi="黑体" w:eastAsia="黑体"/>
                      <w:b/>
                      <w:bCs/>
                      <w:color w:val="FFFF00"/>
                      <w:sz w:val="24"/>
                      <w:szCs w:val="24"/>
                    </w:rPr>
                    <w:t>校内火警：</w:t>
                  </w:r>
                </w:p>
              </w:tc>
              <w:tc>
                <w:tcPr>
                  <w:tcW w:w="1700" w:type="dxa"/>
                  <w:shd w:val="clear" w:color="auto" w:fill="auto"/>
                  <w:vAlign w:val="center"/>
                </w:tcPr>
                <w:p>
                  <w:pP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黑体" w:hAnsi="黑体" w:eastAsia="黑体" w:cstheme="minorEastAsia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>83969119</w:t>
                  </w:r>
                  <w: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8"/>
                      <w:szCs w:val="28"/>
                      <w14:textFill>
                        <w14:solidFill>
                          <w14:schemeClr w14:val="bg1"/>
                        </w14:solidFill>
                      </w14:textFill>
                    </w:rPr>
                    <w:t xml:space="preserve"> </w:t>
                  </w:r>
                </w:p>
              </w:tc>
              <w:tc>
                <w:tcPr>
                  <w:tcW w:w="1370" w:type="dxa"/>
                  <w:shd w:val="clear" w:color="auto" w:fill="auto"/>
                  <w:vAlign w:val="center"/>
                </w:tcPr>
                <w:p>
                  <w:pPr>
                    <w:rPr>
                      <w:rFonts w:ascii="黑体" w:hAnsi="黑体" w:eastAsia="黑体"/>
                      <w:b/>
                      <w:bCs/>
                      <w:color w:val="FFFFFF" w:themeColor="background1"/>
                      <w:sz w:val="24"/>
                      <w:szCs w:val="24"/>
                      <w14:textFill>
                        <w14:solidFill>
                          <w14:schemeClr w14:val="bg1"/>
                        </w14:solidFill>
                      </w14:textFill>
                    </w:rPr>
                  </w:pPr>
                  <w:r>
                    <w:rPr>
                      <w:rFonts w:hint="eastAsia" w:ascii="黑体" w:hAnsi="黑体" w:eastAsia="黑体"/>
                      <w:b/>
                      <w:bCs/>
                      <w:color w:val="FFFF00"/>
                      <w:sz w:val="24"/>
                      <w:szCs w:val="24"/>
                    </w:rPr>
                    <w:t>校内急救：</w:t>
                  </w:r>
                </w:p>
              </w:tc>
              <w:sdt>
                <w:sdtPr>
                  <w:rPr>
                    <w:rFonts w:ascii="黑体" w:hAnsi="黑体" w:eastAsia="黑体"/>
                    <w:b/>
                    <w:bCs/>
                    <w:color w:val="FFFFFF" w:themeColor="background1"/>
                    <w:sz w:val="28"/>
                    <w:szCs w:val="28"/>
                    <w14:textFill>
                      <w14:solidFill>
                        <w14:schemeClr w14:val="bg1"/>
                      </w14:solidFill>
                    </w14:textFill>
                  </w:rPr>
                  <w:id w:val="-1658532267"/>
                  <w:placeholder>
                    <w:docPart w:val="E6172EC05CDD49219AFF2FB213FC491E"/>
                  </w:placeholder>
                  <w:dropDownList>
                    <w:listItem w:displayText="83969120（前湖）" w:value="83969120（前湖）"/>
                    <w:listItem w:displayText="88636120（东湖）" w:value="88636120（东湖）"/>
                  </w:dropDownList>
                </w:sdtPr>
                <w:sdtEndPr>
                  <w:rPr>
                    <w:rFonts w:ascii="黑体" w:hAnsi="黑体" w:eastAsia="黑体"/>
                    <w:b/>
                    <w:bCs/>
                    <w:color w:val="FFFFFF" w:themeColor="background1"/>
                    <w:sz w:val="28"/>
                    <w:szCs w:val="28"/>
                    <w14:textFill>
                      <w14:solidFill>
                        <w14:schemeClr w14:val="bg1"/>
                      </w14:solidFill>
                    </w14:textFill>
                  </w:rPr>
                </w:sdtEndPr>
                <w:sdtContent>
                  <w:tc>
                    <w:tcPr>
                      <w:tcW w:w="2268" w:type="dxa"/>
                      <w:shd w:val="clear" w:color="auto" w:fill="auto"/>
                      <w:vAlign w:val="center"/>
                    </w:tcPr>
                    <w:p>
                      <w:pPr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黑体" w:hAnsi="黑体" w:eastAsia="黑体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83969120（前湖）</w:t>
                      </w:r>
                    </w:p>
                  </w:tc>
                </w:sdtContent>
              </w:sdt>
            </w:tr>
            <w:permEnd w:id="3"/>
            <w:permEnd w:id="4"/>
          </w:tbl>
          <w:p>
            <w:pPr>
              <w:jc w:val="right"/>
              <w:rPr>
                <w:rFonts w:ascii="黑体" w:hAnsi="黑体" w:eastAsia="黑体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</w:tbl>
    <w:p>
      <w:pPr>
        <w:spacing w:line="160" w:lineRule="exact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w:t>0</w:t>
      </w:r>
    </w:p>
    <w:tbl>
      <w:tblPr>
        <w:tblStyle w:val="6"/>
        <w:tblW w:w="154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2"/>
        <w:gridCol w:w="2552"/>
        <w:gridCol w:w="2551"/>
        <w:gridCol w:w="2410"/>
        <w:gridCol w:w="50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892" w:type="dxa"/>
            <w:tcBorders>
              <w:bottom w:val="single" w:color="auto" w:sz="4" w:space="0"/>
            </w:tcBorders>
            <w:shd w:val="clear" w:color="auto" w:fill="0033CC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sz w:val="28"/>
                <w:szCs w:val="28"/>
              </w:rPr>
            </w:pPr>
            <w:r>
              <w:rPr>
                <w:rFonts w:ascii="黑体" w:hAnsi="黑体" w:eastAsia="黑体" w:cstheme="minorEastAsia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联系人</w:t>
            </w:r>
            <w:r>
              <w:rPr>
                <w:rFonts w:hint="eastAsia" w:ascii="黑体" w:hAnsi="黑体" w:eastAsia="黑体" w:cstheme="minorEastAsia"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（LIAISONS</w:t>
            </w:r>
            <w:r>
              <w:rPr>
                <w:rFonts w:ascii="黑体" w:hAnsi="黑体" w:eastAsia="黑体" w:cstheme="minorEastAsia"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2552" w:type="dxa"/>
            <w:tcBorders>
              <w:bottom w:val="single" w:color="auto" w:sz="4" w:space="0"/>
            </w:tcBorders>
            <w:shd w:val="clear" w:color="auto" w:fill="0033CC"/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sz w:val="28"/>
                <w:szCs w:val="28"/>
              </w:rPr>
            </w:pPr>
            <w:r>
              <w:rPr>
                <w:rFonts w:ascii="黑体" w:hAnsi="黑体" w:eastAsia="黑体" w:cstheme="minorEastAsia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姓名</w:t>
            </w:r>
            <w:r>
              <w:rPr>
                <w:rFonts w:hint="eastAsia" w:ascii="黑体" w:hAnsi="黑体" w:eastAsia="黑体" w:cs="黑体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（NAME）</w:t>
            </w:r>
          </w:p>
        </w:tc>
        <w:tc>
          <w:tcPr>
            <w:tcW w:w="2551" w:type="dxa"/>
            <w:tcBorders>
              <w:bottom w:val="single" w:color="auto" w:sz="4" w:space="0"/>
            </w:tcBorders>
            <w:shd w:val="clear" w:color="auto" w:fill="0033CC"/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sz w:val="28"/>
                <w:szCs w:val="28"/>
              </w:rPr>
            </w:pPr>
            <w:r>
              <w:rPr>
                <w:rFonts w:ascii="黑体" w:hAnsi="黑体" w:eastAsia="黑体" w:cstheme="minorEastAsia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固定电话</w:t>
            </w:r>
            <w:r>
              <w:rPr>
                <w:rFonts w:hint="eastAsia" w:ascii="黑体" w:hAnsi="黑体" w:eastAsia="黑体" w:cs="黑体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（TEL）</w:t>
            </w:r>
          </w:p>
        </w:tc>
        <w:tc>
          <w:tcPr>
            <w:tcW w:w="2410" w:type="dxa"/>
            <w:tcBorders>
              <w:bottom w:val="single" w:color="auto" w:sz="4" w:space="0"/>
              <w:right w:val="single" w:color="auto" w:sz="4" w:space="0"/>
            </w:tcBorders>
            <w:shd w:val="clear" w:color="auto" w:fill="0033CC"/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sz w:val="28"/>
                <w:szCs w:val="28"/>
              </w:rPr>
            </w:pPr>
            <w:r>
              <w:rPr>
                <w:rFonts w:hint="eastAsia" w:ascii="黑体" w:hAnsi="黑体" w:eastAsia="黑体" w:cstheme="minorEastAsia"/>
                <w:b/>
                <w:bCs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手机</w:t>
            </w:r>
            <w:r>
              <w:rPr>
                <w:rFonts w:hint="eastAsia" w:ascii="黑体" w:hAnsi="黑体" w:eastAsia="黑体" w:cstheme="minorEastAsia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（M</w:t>
            </w:r>
            <w:r>
              <w:rPr>
                <w:rFonts w:ascii="黑体" w:hAnsi="黑体" w:eastAsia="黑体" w:cstheme="minorEastAsia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OB</w:t>
            </w:r>
            <w:r>
              <w:rPr>
                <w:rFonts w:hint="eastAsia" w:ascii="黑体" w:hAnsi="黑体" w:eastAsia="黑体" w:cstheme="minorEastAsia"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）</w:t>
            </w:r>
          </w:p>
        </w:tc>
        <w:tc>
          <w:tcPr>
            <w:tcW w:w="5041" w:type="dxa"/>
            <w:vMerge w:val="restart"/>
            <w:tcBorders>
              <w:top w:val="nil"/>
              <w:left w:val="single" w:color="auto" w:sz="4" w:space="0"/>
              <w:bottom w:val="nil"/>
              <w:right w:val="nil"/>
            </w:tcBorders>
          </w:tcPr>
          <w:tbl>
            <w:tblPr>
              <w:tblStyle w:val="6"/>
              <w:tblW w:w="4678" w:type="dxa"/>
              <w:tblInd w:w="218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shd w:val="clear" w:color="auto" w:fill="FFFF00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18"/>
              <w:gridCol w:w="326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shd w:val="clear" w:color="auto" w:fill="FFFF00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481" w:hRule="atLeast"/>
              </w:trPr>
              <w:tc>
                <w:tcPr>
                  <w:tcW w:w="1418" w:type="dxa"/>
                  <w:shd w:val="clear" w:color="auto" w:fill="FFC000"/>
                  <w:vAlign w:val="center"/>
                </w:tcPr>
                <w:p>
                  <w:pPr>
                    <w:spacing w:line="420" w:lineRule="exact"/>
                    <w:jc w:val="center"/>
                    <w:rPr>
                      <w:rFonts w:ascii="黑体" w:hAnsi="黑体" w:eastAsia="黑体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hint="eastAsia" w:ascii="黑体" w:hAnsi="黑体" w:eastAsia="黑体"/>
                      <w:b/>
                      <w:color w:val="C00000"/>
                      <w:sz w:val="36"/>
                      <w:szCs w:val="36"/>
                    </w:rPr>
                    <w:t>风 险</w:t>
                  </w:r>
                </w:p>
                <w:p>
                  <w:pPr>
                    <w:spacing w:line="420" w:lineRule="exact"/>
                    <w:jc w:val="center"/>
                    <w:rPr>
                      <w:rFonts w:ascii="黑体" w:hAnsi="黑体" w:eastAsia="黑体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hint="eastAsia" w:ascii="黑体" w:hAnsi="黑体" w:eastAsia="黑体"/>
                      <w:b/>
                      <w:color w:val="C00000"/>
                      <w:sz w:val="36"/>
                      <w:szCs w:val="36"/>
                    </w:rPr>
                    <w:t>等 级</w:t>
                  </w:r>
                </w:p>
                <w:p>
                  <w:pPr>
                    <w:spacing w:line="200" w:lineRule="exact"/>
                    <w:jc w:val="center"/>
                  </w:pPr>
                  <w:r>
                    <w:rPr>
                      <w:rFonts w:hint="eastAsia"/>
                      <w:color w:val="595959" w:themeColor="text1" w:themeTint="A6"/>
                      <w14:textFill>
                        <w14:solidFill>
                          <w14:schemeClr w14:val="tx1">
                            <w14:lumMod w14:val="65000"/>
                            <w14:lumOff w14:val="35000"/>
                          </w14:schemeClr>
                        </w14:solidFill>
                      </w14:textFill>
                    </w:rPr>
                    <w:t>（最高一级，最低四级）</w:t>
                  </w:r>
                </w:p>
              </w:tc>
              <w:sdt>
                <w:sdtPr>
                  <w:rPr>
                    <w:rFonts w:ascii="黑体" w:hAnsi="黑体" w:eastAsia="黑体"/>
                    <w:b/>
                    <w:color w:val="FF0000"/>
                    <w:sz w:val="96"/>
                    <w:szCs w:val="96"/>
                  </w:rPr>
                  <w:alias w:val="选择风险等级"/>
                  <w:tag w:val="选择风险等级"/>
                  <w:id w:val="932089037"/>
                  <w:placeholder>
                    <w:docPart w:val="65B95BDE881F4DEF9FEB6ECB642F1367"/>
                  </w:placeholder>
                  <w:dropDownList>
                    <w:listItem w:displayText="一级" w:value="一级"/>
                    <w:listItem w:displayText="二级" w:value="二级"/>
                    <w:listItem w:displayText="三级" w:value="三级"/>
                    <w:listItem w:displayText="四级" w:value="四级"/>
                  </w:dropDownList>
                </w:sdtPr>
                <w:sdtEndPr>
                  <w:rPr>
                    <w:rFonts w:ascii="黑体" w:hAnsi="黑体" w:eastAsia="黑体"/>
                    <w:b/>
                    <w:color w:val="FF0000"/>
                    <w:sz w:val="96"/>
                    <w:szCs w:val="96"/>
                  </w:rPr>
                </w:sdtEndPr>
                <w:sdtContent>
                  <w:tc>
                    <w:tcPr>
                      <w:tcW w:w="3260" w:type="dxa"/>
                      <w:shd w:val="clear" w:color="auto" w:fill="FFFF00"/>
                      <w:vAlign w:val="center"/>
                    </w:tcPr>
                    <w:p>
                      <w:pPr>
                        <w:spacing w:line="1280" w:lineRule="exact"/>
                        <w:jc w:val="center"/>
                        <w:rPr>
                          <w:rFonts w:ascii="黑体" w:hAnsi="黑体" w:eastAsia="黑体"/>
                          <w:b/>
                          <w:sz w:val="96"/>
                          <w:szCs w:val="96"/>
                        </w:rPr>
                      </w:pPr>
                      <w:permStart w:id="5" w:edGrp="everyone"/>
                      <w:r>
                        <w:rPr>
                          <w:rFonts w:ascii="黑体" w:hAnsi="黑体" w:eastAsia="黑体"/>
                          <w:b/>
                          <w:color w:val="FF0000"/>
                          <w:sz w:val="96"/>
                          <w:szCs w:val="96"/>
                        </w:rPr>
                        <w:t>二级</w:t>
                      </w:r>
                    </w:p>
                    <w:permEnd w:id="5"/>
                  </w:tc>
                </w:sdtContent>
              </w:sdt>
            </w:tr>
          </w:tbl>
          <w:p>
            <w:pPr>
              <w:widowControl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b/>
                <w:sz w:val="28"/>
                <w:szCs w:val="28"/>
              </w:rPr>
            </w:pPr>
            <w:permStart w:id="6" w:edGrp="everyone" w:colFirst="1" w:colLast="1"/>
            <w:permStart w:id="7" w:edGrp="everyone" w:colFirst="2" w:colLast="2"/>
            <w:permStart w:id="8" w:edGrp="everyone" w:colFirst="3" w:colLast="3"/>
            <w:r>
              <w:rPr>
                <w:rFonts w:hint="eastAsia" w:ascii="黑体" w:hAnsi="黑体" w:eastAsia="黑体" w:cstheme="minorEastAsia"/>
                <w:b/>
                <w:color w:val="003399"/>
                <w:sz w:val="28"/>
                <w:szCs w:val="28"/>
              </w:rPr>
              <w:t>安全责任人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安全责任人姓名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固定电话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手机电话</w:t>
            </w:r>
          </w:p>
        </w:tc>
        <w:tc>
          <w:tcPr>
            <w:tcW w:w="5041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widowControl/>
              <w:jc w:val="center"/>
            </w:pPr>
          </w:p>
        </w:tc>
      </w:tr>
      <w:permEnd w:id="6"/>
      <w:permEnd w:id="7"/>
      <w:permEnd w:id="8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</w:trPr>
        <w:tc>
          <w:tcPr>
            <w:tcW w:w="28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b/>
                <w:sz w:val="28"/>
                <w:szCs w:val="28"/>
              </w:rPr>
            </w:pPr>
            <w:permStart w:id="9" w:edGrp="everyone" w:colFirst="1" w:colLast="1"/>
            <w:permStart w:id="10" w:edGrp="everyone" w:colFirst="2" w:colLast="2"/>
            <w:permStart w:id="11" w:edGrp="everyone" w:colFirst="3" w:colLast="3"/>
            <w:r>
              <w:rPr>
                <w:rFonts w:hint="eastAsia" w:ascii="黑体" w:hAnsi="黑体" w:eastAsia="黑体" w:cstheme="minorEastAsia"/>
                <w:b/>
                <w:color w:val="003399"/>
                <w:sz w:val="28"/>
                <w:szCs w:val="28"/>
              </w:rPr>
              <w:t>紧急情况联系人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应急联系人</w:t>
            </w:r>
          </w:p>
        </w:tc>
        <w:tc>
          <w:tcPr>
            <w:tcW w:w="25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固定电话</w:t>
            </w:r>
          </w:p>
        </w:tc>
        <w:tc>
          <w:tcPr>
            <w:tcW w:w="24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40" w:lineRule="exact"/>
              <w:ind w:left="-2" w:leftChars="-1"/>
              <w:jc w:val="center"/>
              <w:rPr>
                <w:rFonts w:ascii="宋体" w:hAnsi="宋体" w:eastAsia="宋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手机电话</w:t>
            </w:r>
          </w:p>
        </w:tc>
        <w:tc>
          <w:tcPr>
            <w:tcW w:w="5041" w:type="dxa"/>
            <w:vMerge w:val="continue"/>
            <w:tcBorders>
              <w:top w:val="nil"/>
              <w:left w:val="single" w:color="auto" w:sz="4" w:space="0"/>
              <w:bottom w:val="nil"/>
              <w:right w:val="nil"/>
            </w:tcBorders>
          </w:tcPr>
          <w:p>
            <w:pPr>
              <w:widowControl/>
              <w:jc w:val="center"/>
            </w:pPr>
          </w:p>
        </w:tc>
      </w:tr>
      <w:permEnd w:id="9"/>
      <w:permEnd w:id="10"/>
      <w:permEnd w:id="11"/>
    </w:tbl>
    <w:p>
      <w:pPr>
        <w:spacing w:line="160" w:lineRule="exact"/>
        <w:rPr>
          <w:color w:val="FFFFFF" w:themeColor="background1"/>
          <w14:textFill>
            <w14:solidFill>
              <w14:schemeClr w14:val="bg1"/>
            </w14:solidFill>
          </w14:textFill>
        </w:rPr>
      </w:pPr>
      <w:r>
        <w:rPr>
          <w:color w:val="FFFFFF" w:themeColor="background1"/>
          <w14:textFill>
            <w14:solidFill>
              <w14:schemeClr w14:val="bg1"/>
            </w14:solidFill>
          </w14:textFill>
        </w:rPr>
        <w:t>0</w:t>
      </w:r>
    </w:p>
    <w:tbl>
      <w:tblPr>
        <w:tblStyle w:val="6"/>
        <w:tblpPr w:leftFromText="180" w:rightFromText="180" w:vertAnchor="text" w:horzAnchor="page" w:tblpXSpec="center" w:tblpY="95"/>
        <w:tblOverlap w:val="never"/>
        <w:tblW w:w="154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65"/>
        <w:gridCol w:w="126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2865" w:type="dxa"/>
            <w:shd w:val="clear" w:color="auto" w:fill="FFFFCC"/>
            <w:vAlign w:val="center"/>
          </w:tcPr>
          <w:p>
            <w:pPr>
              <w:snapToGrid w:val="0"/>
              <w:jc w:val="center"/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</w:pPr>
            <w:permStart w:id="12" w:edGrp="everyone" w:colFirst="1" w:colLast="1"/>
            <w:r>
              <w:rPr>
                <w:rFonts w:hint="eastAsia"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涉及主要</w:t>
            </w:r>
            <w:r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风险类型</w:t>
            </w:r>
          </w:p>
        </w:tc>
        <w:tc>
          <w:tcPr>
            <w:tcW w:w="12615" w:type="dxa"/>
            <w:shd w:val="clear" w:color="auto" w:fill="FFFFCC"/>
            <w:vAlign w:val="center"/>
          </w:tcPr>
          <w:p>
            <w:pPr>
              <w:snapToGrid w:val="0"/>
              <w:jc w:val="left"/>
              <w:rPr>
                <w:rFonts w:asciiTheme="minorEastAsia" w:hAnsiTheme="minorEastAsia" w:cstheme="minorEastAsia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Courier New" w:eastAsia="仿宋_GB2312" w:cs="Courier New"/>
                <w:b/>
                <w:color w:val="FF0000"/>
                <w:kern w:val="0"/>
                <w:sz w:val="32"/>
                <w:szCs w:val="32"/>
              </w:rPr>
              <w:t>化学类、生物类、特种设备类、机电类、电子类、其他类</w:t>
            </w:r>
            <w:r>
              <w:rPr>
                <w:rFonts w:asciiTheme="minorEastAsia" w:hAnsiTheme="minorEastAsia" w:cstheme="minorEastAsia"/>
                <w:bCs/>
                <w:color w:val="FF0000"/>
                <w:sz w:val="28"/>
                <w:szCs w:val="28"/>
              </w:rPr>
              <w:t>（</w:t>
            </w:r>
            <w:r>
              <w:rPr>
                <w:rFonts w:hint="eastAsia" w:asciiTheme="minorEastAsia" w:hAnsiTheme="minorEastAsia" w:cstheme="minorEastAsia"/>
                <w:bCs/>
                <w:color w:val="FF0000"/>
                <w:sz w:val="28"/>
                <w:szCs w:val="28"/>
              </w:rPr>
              <w:t>根据实际删减，风险等级高的靠前</w:t>
            </w:r>
            <w:r>
              <w:rPr>
                <w:rFonts w:asciiTheme="minorEastAsia" w:hAnsiTheme="minorEastAsia" w:cstheme="minorEastAsia"/>
                <w:bCs/>
                <w:color w:val="FF0000"/>
                <w:sz w:val="28"/>
                <w:szCs w:val="28"/>
              </w:rPr>
              <w:t>）</w:t>
            </w:r>
          </w:p>
        </w:tc>
      </w:tr>
      <w:permEnd w:id="1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2865" w:type="dxa"/>
            <w:shd w:val="clear" w:color="auto" w:fill="FFFFCC"/>
            <w:vAlign w:val="center"/>
          </w:tcPr>
          <w:p>
            <w:pPr>
              <w:snapToGrid w:val="0"/>
              <w:jc w:val="center"/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</w:pPr>
            <w:permStart w:id="13" w:edGrp="everyone" w:colFirst="1" w:colLast="1"/>
            <w:r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实验室</w:t>
            </w:r>
            <w:r>
              <w:rPr>
                <w:rFonts w:hint="eastAsia"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（房间）</w:t>
            </w:r>
          </w:p>
          <w:p>
            <w:pPr>
              <w:snapToGrid w:val="0"/>
              <w:jc w:val="center"/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</w:pPr>
            <w:r>
              <w:rPr>
                <w:rFonts w:hint="eastAsia"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主要危</w:t>
            </w:r>
            <w:r>
              <w:rPr>
                <w:rFonts w:ascii="黑体" w:hAnsi="黑体" w:eastAsia="黑体" w:cstheme="minorEastAsia"/>
                <w:b/>
                <w:bCs/>
                <w:color w:val="003399"/>
                <w:sz w:val="28"/>
                <w:szCs w:val="28"/>
              </w:rPr>
              <w:t>险源清单</w:t>
            </w:r>
          </w:p>
        </w:tc>
        <w:tc>
          <w:tcPr>
            <w:tcW w:w="12615" w:type="dxa"/>
            <w:shd w:val="clear" w:color="auto" w:fill="FFFFCC"/>
            <w:vAlign w:val="center"/>
          </w:tcPr>
          <w:p>
            <w:pPr>
              <w:snapToGrid w:val="0"/>
              <w:jc w:val="left"/>
              <w:rPr>
                <w:rFonts w:ascii="宋体" w:hAnsi="宋体" w:eastAsia="宋体" w:cstheme="minorEastAsia"/>
                <w:b/>
                <w:bCs/>
                <w:i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/>
                <w:b/>
                <w:bCs/>
                <w:i/>
                <w:color w:val="000000" w:themeColor="text1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列出具体危险源名目，如：</w:t>
            </w:r>
            <w:r>
              <w:rPr>
                <w:rFonts w:hint="eastAsia" w:ascii="宋体" w:hAnsi="宋体" w:eastAsia="宋体" w:cs="Courier New"/>
                <w:b/>
                <w:bCs/>
                <w:i/>
                <w:color w:val="000000" w:themeColor="text1"/>
                <w:kern w:val="0"/>
                <w:sz w:val="30"/>
                <w:szCs w:val="30"/>
                <w14:textFill>
                  <w14:solidFill>
                    <w14:schemeClr w14:val="tx1"/>
                  </w14:solidFill>
                </w14:textFill>
              </w:rPr>
              <w:t>某易制毒或易制爆化学品、某致病微生物、某特种设备、大功率设备名称等</w:t>
            </w:r>
          </w:p>
        </w:tc>
      </w:tr>
      <w:permEnd w:id="13"/>
    </w:tbl>
    <w:p>
      <w:pPr>
        <w:spacing w:line="500" w:lineRule="exact"/>
        <w:ind w:firstLine="2249" w:firstLineChars="800"/>
        <w:rPr>
          <w:rFonts w:ascii="黑体" w:hAnsi="黑体" w:eastAsia="黑体" w:cs="宋体"/>
          <w:b/>
          <w:color w:val="C00000"/>
          <w:kern w:val="0"/>
          <w:sz w:val="28"/>
          <w:szCs w:val="28"/>
        </w:rPr>
      </w:pPr>
      <w:r>
        <w:rPr>
          <w:rFonts w:hint="eastAsia" w:ascii="黑体" w:hAnsi="黑体" w:eastAsia="黑体" w:cs="宋体"/>
          <w:b/>
          <w:color w:val="C00000"/>
          <w:kern w:val="0"/>
          <w:sz w:val="28"/>
          <w:szCs w:val="28"/>
        </w:rPr>
        <w:t>危险类别及注意事项</w:t>
      </w:r>
      <w:r>
        <w:rPr>
          <w:rFonts w:hint="eastAsia" w:ascii="黑体" w:hAnsi="黑体" w:eastAsia="黑体" w:cs="宋体"/>
          <w:b/>
          <w:color w:val="C00000"/>
          <w:spacing w:val="2"/>
          <w:kern w:val="0"/>
          <w:sz w:val="30"/>
          <w:szCs w:val="30"/>
        </w:rPr>
        <w:t xml:space="preserve">                          </w:t>
      </w:r>
      <w:r>
        <w:rPr>
          <w:rFonts w:ascii="黑体" w:hAnsi="黑体" w:eastAsia="黑体" w:cs="宋体"/>
          <w:b/>
          <w:color w:val="C00000"/>
          <w:spacing w:val="2"/>
          <w:kern w:val="0"/>
          <w:sz w:val="30"/>
          <w:szCs w:val="30"/>
        </w:rPr>
        <w:t xml:space="preserve">   </w:t>
      </w:r>
      <w:r>
        <w:rPr>
          <w:rFonts w:hint="eastAsia" w:ascii="黑体" w:hAnsi="黑体" w:eastAsia="黑体" w:cs="宋体"/>
          <w:b/>
          <w:color w:val="C00000"/>
          <w:spacing w:val="2"/>
          <w:kern w:val="0"/>
          <w:sz w:val="30"/>
          <w:szCs w:val="30"/>
        </w:rPr>
        <w:t xml:space="preserve"> </w:t>
      </w:r>
      <w:r>
        <w:rPr>
          <w:rFonts w:hint="eastAsia" w:ascii="黑体" w:hAnsi="黑体" w:eastAsia="黑体" w:cs="宋体"/>
          <w:b/>
          <w:color w:val="C00000"/>
          <w:kern w:val="0"/>
          <w:sz w:val="28"/>
          <w:szCs w:val="28"/>
        </w:rPr>
        <w:t xml:space="preserve">防护措施                  </w:t>
      </w:r>
      <w:r>
        <w:rPr>
          <w:rFonts w:ascii="黑体" w:hAnsi="黑体" w:eastAsia="黑体" w:cs="宋体"/>
          <w:b/>
          <w:color w:val="C00000"/>
          <w:kern w:val="0"/>
          <w:sz w:val="28"/>
          <w:szCs w:val="28"/>
        </w:rPr>
        <w:t xml:space="preserve"> </w:t>
      </w:r>
      <w:r>
        <w:rPr>
          <w:rFonts w:hint="eastAsia" w:ascii="黑体" w:hAnsi="黑体" w:eastAsia="黑体" w:cs="宋体"/>
          <w:b/>
          <w:color w:val="C00000"/>
          <w:kern w:val="0"/>
          <w:sz w:val="28"/>
          <w:szCs w:val="28"/>
        </w:rPr>
        <w:t xml:space="preserve"> 灭火要点</w:t>
      </w:r>
    </w:p>
    <w:tbl>
      <w:tblPr>
        <w:tblStyle w:val="5"/>
        <w:tblW w:w="15574" w:type="dxa"/>
        <w:tblInd w:w="-15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526"/>
        <w:gridCol w:w="1527"/>
        <w:gridCol w:w="1526"/>
        <w:gridCol w:w="1525"/>
        <w:gridCol w:w="400"/>
        <w:gridCol w:w="1380"/>
        <w:gridCol w:w="1381"/>
        <w:gridCol w:w="1381"/>
        <w:gridCol w:w="465"/>
        <w:gridCol w:w="1552"/>
        <w:gridCol w:w="138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1" w:hRule="exact"/>
        </w:trPr>
        <w:tc>
          <w:tcPr>
            <w:tcW w:w="1526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permStart w:id="14" w:edGrp="everyone" w:colFirst="0" w:colLast="0"/>
            <w:permStart w:id="15" w:edGrp="everyone" w:colFirst="1" w:colLast="1"/>
            <w:permStart w:id="16" w:edGrp="everyone" w:colFirst="2" w:colLast="2"/>
            <w:permStart w:id="17" w:edGrp="everyone" w:colFirst="3" w:colLast="3"/>
            <w:permStart w:id="18" w:edGrp="everyone" w:colFirst="4" w:colLast="4"/>
            <w:permStart w:id="19" w:edGrp="everyone" w:colFirst="6" w:colLast="6"/>
            <w:permStart w:id="20" w:edGrp="everyone" w:colFirst="7" w:colLast="7"/>
            <w:permStart w:id="21" w:edGrp="everyone" w:colFirst="8" w:colLast="8"/>
            <w:permStart w:id="22" w:edGrp="everyone" w:colFirst="10" w:colLast="10"/>
            <w:permStart w:id="23" w:edGrp="everyone" w:colFirst="11" w:colLast="11"/>
            <w:r>
              <w:drawing>
                <wp:inline distT="0" distB="0" distL="0" distR="0">
                  <wp:extent cx="694690" cy="950595"/>
                  <wp:effectExtent l="0" t="0" r="0" b="1905"/>
                  <wp:docPr id="7" name="图片 7" descr="C:\Users\Administrator\AppData\Local\Microsoft\Windows\INetCache\Content.Word\2001 禁止吸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\Users\Administrator\AppData\Local\Microsoft\Windows\INetCache\Content.Word\2001 禁止吸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84" cy="958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57225" cy="899160"/>
                  <wp:effectExtent l="0" t="0" r="9525" b="0"/>
                  <wp:docPr id="18" name="图片 18" descr="C:\Users\Administrator\AppData\Local\Microsoft\Windows\INetCache\Content.Word\2001 禁止吸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\Users\Administrator\AppData\Local\Microsoft\Windows\INetCache\Content.Word\2001 禁止吸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238" cy="90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719455" cy="965200"/>
                  <wp:effectExtent l="0" t="0" r="4445" b="6350"/>
                  <wp:docPr id="17" name="图片 17" descr="C:\Users\Administrator\AppData\Local\Microsoft\Windows\INetCache\Content.Word\2009 禁止饮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\Users\Administrator\AppData\Local\Microsoft\Windows\INetCache\Content.Word\2009 禁止饮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52" cy="96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93420" cy="877570"/>
                  <wp:effectExtent l="0" t="0" r="0" b="0"/>
                  <wp:docPr id="20" name="图片 20" descr="G:\国实处\2022年\草拟分类分级办法\《实验室安全信息牌》+标识库\2008 禁止混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G:\国实处\2022年\草拟分类分级办法\《实验室安全信息牌》+标识库\2008 禁止混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48" cy="877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64210" cy="943610"/>
                  <wp:effectExtent l="0" t="0" r="2540" b="8890"/>
                  <wp:docPr id="52" name="图片 52" descr="G:\国实处\2022年\草拟分类分级办法\《实验室安全信息牌》+标识库\1007 当心有毒气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G:\国实处\2022年\草拟分类分级办法\《实验室安全信息牌》+标识库\1007 当心有毒气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19" cy="94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" w:type="dxa"/>
            <w:tcBorders>
              <w:top w:val="nil"/>
              <w:left w:val="double" w:color="auto" w:sz="4" w:space="0"/>
              <w:bottom w:val="nil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38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35635" cy="892175"/>
                  <wp:effectExtent l="0" t="0" r="0" b="3175"/>
                  <wp:docPr id="6" name="图片 6" descr="C:\Users\Administrator\AppData\Local\Microsoft\Windows\INetCache\Content.Word\3006 必须穿防护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strator\AppData\Local\Microsoft\Windows\INetCache\Content.Word\3006 必须穿防护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65" cy="894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43255" cy="884555"/>
                  <wp:effectExtent l="0" t="0" r="4445" b="0"/>
                  <wp:docPr id="19" name="图片 19" descr="C:\Users\Administrator\AppData\Local\Microsoft\Windows\INetCache\Content.Word\3003 必须戴防毒面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\Users\Administrator\AppData\Local\Microsoft\Windows\INetCache\Content.Word\3003 必须戴防毒面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25" cy="90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25475" cy="862965"/>
                  <wp:effectExtent l="0" t="0" r="3175" b="0"/>
                  <wp:docPr id="2" name="图片 2" descr="G:\国实处\2022年\草拟分类分级办法\《实验室安全信息牌》+标识库\3001 必须戴防护眼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G:\国实处\2022年\草拟分类分级办法\《实验室安全信息牌》+标识库\3001 必须戴防护眼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14" cy="866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" w:type="dxa"/>
            <w:vMerge w:val="restart"/>
            <w:tcBorders>
              <w:top w:val="nil"/>
              <w:left w:val="double" w:color="auto" w:sz="4" w:space="0"/>
            </w:tcBorders>
            <w:vAlign w:val="center"/>
          </w:tcPr>
          <w:p>
            <w:pPr>
              <w:jc w:val="center"/>
            </w:pP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15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652780" cy="921385"/>
                  <wp:effectExtent l="0" t="0" r="0" b="0"/>
                  <wp:docPr id="1" name="图片 1" descr="2004 禁止用水灭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04 禁止用水灭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154" cy="92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</w:pPr>
            <w:r>
              <w:rPr>
                <w:color w:val="BFBFBF" w:themeColor="background1" w:themeShade="BF"/>
              </w:rPr>
              <w:t>应标识</w:t>
            </w:r>
            <w:r>
              <w:rPr>
                <w:rFonts w:hint="eastAsia"/>
                <w:color w:val="BFBFBF" w:themeColor="background1" w:themeShade="BF"/>
              </w:rPr>
              <w:t>或文字说明</w:t>
            </w:r>
          </w:p>
        </w:tc>
      </w:tr>
      <w:permEnd w:id="14"/>
      <w:permEnd w:id="15"/>
      <w:permEnd w:id="16"/>
      <w:permEnd w:id="17"/>
      <w:permEnd w:id="18"/>
      <w:permEnd w:id="19"/>
      <w:permEnd w:id="20"/>
      <w:permEnd w:id="21"/>
      <w:permEnd w:id="22"/>
      <w:permEnd w:id="23"/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7" w:hRule="exact"/>
        </w:trPr>
        <w:tc>
          <w:tcPr>
            <w:tcW w:w="1526" w:type="dxa"/>
            <w:tcBorders>
              <w:top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permStart w:id="24" w:edGrp="everyone" w:colFirst="0" w:colLast="0"/>
            <w:permStart w:id="25" w:edGrp="everyone" w:colFirst="1" w:colLast="1"/>
            <w:permStart w:id="26" w:edGrp="everyone" w:colFirst="2" w:colLast="2"/>
            <w:permStart w:id="27" w:edGrp="everyone" w:colFirst="3" w:colLast="3"/>
            <w:permStart w:id="28" w:edGrp="everyone" w:colFirst="4" w:colLast="4"/>
            <w:permStart w:id="29" w:edGrp="everyone" w:colFirst="6" w:colLast="6"/>
            <w:permStart w:id="30" w:edGrp="everyone" w:colFirst="7" w:colLast="7"/>
            <w:permStart w:id="31" w:edGrp="everyone" w:colFirst="8" w:colLast="8"/>
            <w:permStart w:id="32" w:edGrp="everyone" w:colFirst="10" w:colLast="10"/>
            <w:permStart w:id="33" w:edGrp="everyone" w:colFirst="11" w:colLast="11"/>
            <w:r>
              <w:drawing>
                <wp:inline distT="0" distB="0" distL="0" distR="0">
                  <wp:extent cx="607695" cy="855345"/>
                  <wp:effectExtent l="0" t="0" r="1905" b="1905"/>
                  <wp:docPr id="8" name="图片 8" descr="C:\Users\Administrator\AppData\Local\Microsoft\Windows\INetCache\Content.Word\1001 当心火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strator\AppData\Local\Microsoft\Windows\INetCache\Content.Word\1001 当心火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24" cy="86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50240" cy="848360"/>
                  <wp:effectExtent l="0" t="0" r="0" b="8890"/>
                  <wp:docPr id="5" name="图片 5" descr="G:\国实处\2022年\草拟分类分级办法\《实验室安全信息牌》+标识库\1013  当心感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G:\国实处\2022年\草拟分类分级办法\《实验室安全信息牌》+标识库\1013  当心感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457" cy="84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7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09295" cy="921385"/>
                  <wp:effectExtent l="0" t="0" r="0" b="0"/>
                  <wp:docPr id="10" name="图片 10" descr="G:\国实处\2022年\草拟分类分级办法\《实验室安全信息牌》+标识库\1010  当心化学反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G:\国实处\2022年\草拟分类分级办法\《实验室安全信息牌》+标识库\1010  当心化学反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39" cy="927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6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29285" cy="899160"/>
                  <wp:effectExtent l="0" t="0" r="0" b="0"/>
                  <wp:docPr id="51" name="图片 51" descr="G:\国实处\2022年\草拟分类分级办法\《实验室安全信息牌》+标识库\1014 注意气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G:\国实处\2022年\草拟分类分级办法\《实验室安全信息牌》+标识库\1014 注意气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721" cy="89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应标识</w:t>
            </w:r>
          </w:p>
        </w:tc>
        <w:tc>
          <w:tcPr>
            <w:tcW w:w="400" w:type="dxa"/>
            <w:tcBorders>
              <w:top w:val="nil"/>
              <w:left w:val="double" w:color="auto" w:sz="4" w:space="0"/>
              <w:bottom w:val="nil"/>
              <w:right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</w:pPr>
          </w:p>
        </w:tc>
        <w:tc>
          <w:tcPr>
            <w:tcW w:w="1380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</w:pPr>
            <w:r>
              <w:rPr>
                <w:color w:val="BFBFBF" w:themeColor="background1" w:themeShade="BF"/>
              </w:rPr>
              <w:t>应标识</w:t>
            </w:r>
          </w:p>
        </w:tc>
        <w:tc>
          <w:tcPr>
            <w:tcW w:w="13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应标识</w:t>
            </w:r>
          </w:p>
        </w:tc>
        <w:tc>
          <w:tcPr>
            <w:tcW w:w="1381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应标识</w:t>
            </w:r>
          </w:p>
        </w:tc>
        <w:tc>
          <w:tcPr>
            <w:tcW w:w="465" w:type="dxa"/>
            <w:vMerge w:val="continue"/>
            <w:tcBorders>
              <w:left w:val="doub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1552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应标识</w:t>
            </w:r>
            <w:r>
              <w:rPr>
                <w:rFonts w:hint="eastAsia"/>
                <w:color w:val="BFBFBF" w:themeColor="background1" w:themeShade="BF"/>
              </w:rPr>
              <w:t>文字说明</w:t>
            </w:r>
          </w:p>
        </w:tc>
        <w:tc>
          <w:tcPr>
            <w:tcW w:w="1385" w:type="dxa"/>
            <w:tcBorders>
              <w:top w:val="double" w:color="auto" w:sz="4" w:space="0"/>
              <w:left w:val="double" w:color="auto" w:sz="4" w:space="0"/>
              <w:bottom w:val="double" w:color="auto" w:sz="4" w:space="0"/>
            </w:tcBorders>
            <w:vAlign w:val="center"/>
          </w:tcPr>
          <w:p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插入相</w:t>
            </w:r>
          </w:p>
          <w:p>
            <w:pPr>
              <w:jc w:val="center"/>
            </w:pPr>
            <w:r>
              <w:rPr>
                <w:color w:val="BFBFBF" w:themeColor="background1" w:themeShade="BF"/>
              </w:rPr>
              <w:t>应标识</w:t>
            </w:r>
            <w:r>
              <w:rPr>
                <w:rFonts w:hint="eastAsia"/>
                <w:color w:val="BFBFBF" w:themeColor="background1" w:themeShade="BF"/>
              </w:rPr>
              <w:t>文字说明</w:t>
            </w:r>
          </w:p>
        </w:tc>
      </w:tr>
      <w:permEnd w:id="24"/>
      <w:permEnd w:id="25"/>
      <w:permEnd w:id="26"/>
      <w:permEnd w:id="27"/>
      <w:permEnd w:id="28"/>
      <w:permEnd w:id="29"/>
      <w:permEnd w:id="30"/>
      <w:permEnd w:id="31"/>
      <w:permEnd w:id="32"/>
      <w:permEnd w:id="33"/>
    </w:tbl>
    <w:p>
      <w:pPr>
        <w:widowControl/>
        <w:spacing w:line="520" w:lineRule="exact"/>
        <w:jc w:val="left"/>
        <w:rPr>
          <w:rFonts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填写说明：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（1）“安全责任人”，一间实验室房间只能填1人；“紧急情况联系人”与“安全责任人”不能为同一人；</w:t>
      </w:r>
    </w:p>
    <w:p>
      <w:pPr>
        <w:widowControl/>
        <w:spacing w:line="520" w:lineRule="exact"/>
        <w:ind w:firstLine="1400" w:firstLineChars="500"/>
        <w:jc w:val="left"/>
        <w:rPr>
          <w:rFonts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（2）类型中的“其他类”是指，未涉及“</w:t>
      </w:r>
      <w:r>
        <w:rPr>
          <w:rFonts w:hint="eastAsia" w:ascii="宋体" w:hAnsi="宋体" w:eastAsia="宋体" w:cs="Courier New"/>
          <w:color w:val="000000"/>
          <w:kern w:val="0"/>
          <w:sz w:val="28"/>
          <w:szCs w:val="28"/>
        </w:rPr>
        <w:t>化学类、生物类、特种设备类、机电类、电子类</w:t>
      </w:r>
      <w:r>
        <w:rPr>
          <w:rFonts w:hint="eastAsia"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”的均为其他类；</w:t>
      </w:r>
    </w:p>
    <w:p>
      <w:pPr>
        <w:widowControl/>
        <w:spacing w:line="540" w:lineRule="exact"/>
        <w:ind w:firstLine="1400" w:firstLineChars="500"/>
        <w:jc w:val="left"/>
        <w:rPr>
          <w:rFonts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（3）安全标志请根据实验室实际危险源情况插入和替换，全部填好后A4纸彩色打印第1页，更换原有信息牌。</w:t>
      </w:r>
    </w:p>
    <w:p>
      <w:pPr>
        <w:widowControl/>
        <w:spacing w:line="500" w:lineRule="exact"/>
        <w:ind w:firstLine="560" w:firstLineChars="200"/>
        <w:jc w:val="left"/>
        <w:rPr>
          <w:rFonts w:ascii="黑体" w:hAnsi="黑体" w:eastAsia="黑体" w:cs="宋体"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ascii="黑体" w:hAnsi="黑体" w:eastAsia="黑体" w:cs="宋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宋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黑体" w:hAnsi="黑体" w:eastAsia="黑体" w:cs="宋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安全标</w:t>
      </w:r>
      <w:r>
        <w:rPr>
          <w:rFonts w:hint="eastAsia" w:ascii="黑体" w:hAnsi="黑体" w:eastAsia="黑体" w:cs="宋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志</w:t>
      </w:r>
      <w:r>
        <w:rPr>
          <w:rFonts w:ascii="黑体" w:hAnsi="黑体" w:eastAsia="黑体" w:cs="宋体"/>
          <w:bCs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库</w:t>
      </w:r>
      <w:r>
        <w:rPr>
          <w:rFonts w:hint="eastAsia" w:cs="宋体" w:asciiTheme="minorEastAsia" w:hAnsiTheme="minorEastAsia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（如有未涉及到的请自行扩充）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26" w:type="dxa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permStart w:id="34" w:edGrp="everyone" w:colFirst="1" w:colLast="1"/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禁止标志</w:t>
            </w:r>
          </w:p>
        </w:tc>
        <w:tc>
          <w:tcPr>
            <w:tcW w:w="14139" w:type="dxa"/>
          </w:tcPr>
          <w:p>
            <w:pPr>
              <w:widowControl/>
              <w:jc w:val="left"/>
              <w:rPr>
                <w:rFonts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56590" cy="869950"/>
                  <wp:effectExtent l="0" t="0" r="0" b="6350"/>
                  <wp:docPr id="42" name="图片 42" descr="G:\国实处\2022年\草拟分类分级办法\《实验室安全信息牌》+标识库\2009 禁止饮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G:\国实处\2022年\草拟分类分级办法\《实验室安全信息牌》+标识库\2009 禁止饮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23" cy="87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2465" cy="851535"/>
                  <wp:effectExtent l="0" t="0" r="0" b="5715"/>
                  <wp:docPr id="41" name="图片 41" descr="G:\国实处\2022年\草拟分类分级办法\《实验室安全信息牌》+标识库\2008 禁止混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G:\国实处\2022年\草拟分类分级办法\《实验室安全信息牌》+标识库\2008 禁止混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25" cy="85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10870" cy="877570"/>
                  <wp:effectExtent l="0" t="0" r="0" b="0"/>
                  <wp:docPr id="40" name="图片 40" descr="G:\国实处\2022年\草拟分类分级办法\《实验室安全信息牌》+标识库\2007 禁止私接乱拉电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G:\国实处\2022年\草拟分类分级办法\《实验室安全信息牌》+标识库\2007 禁止私接乱拉电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06" cy="878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30555" cy="855345"/>
                  <wp:effectExtent l="0" t="0" r="0" b="1905"/>
                  <wp:docPr id="39" name="图片 39" descr="G:\国实处\2022年\草拟分类分级办法\《实验室安全信息牌》+标识库\2006 禁止堆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G:\国实处\2022年\草拟分类分级办法\《实验室安全信息牌》+标识库\2006 禁止堆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848" cy="85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11505" cy="862965"/>
                  <wp:effectExtent l="0" t="0" r="0" b="0"/>
                  <wp:docPr id="38" name="图片 38" descr="G:\国实处\2022年\草拟分类分级办法\《实验室安全信息牌》+标识库\2005 禁止放易燃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G:\国实处\2022年\草拟分类分级办法\《实验室安全信息牌》+标识库\2005 禁止放易燃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93" cy="86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05790" cy="840740"/>
                  <wp:effectExtent l="0" t="0" r="3810" b="0"/>
                  <wp:docPr id="37" name="图片 37" descr="G:\国实处\2022年\草拟分类分级办法\《实验室安全信息牌》+标识库\2004 禁止用水灭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G:\国实处\2022年\草拟分类分级办法\《实验室安全信息牌》+标识库\2004 禁止用水灭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65" cy="85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16585" cy="840740"/>
                  <wp:effectExtent l="0" t="0" r="0" b="0"/>
                  <wp:docPr id="36" name="图片 36" descr="G:\国实处\2022年\草拟分类分级办法\《实验室安全信息牌》+标识库\2003 禁止烟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G:\国实处\2022年\草拟分类分级办法\《实验室安全信息牌》+标识库\2003 禁止烟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02" cy="85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40080" cy="862965"/>
                  <wp:effectExtent l="0" t="0" r="7620" b="0"/>
                  <wp:docPr id="35" name="图片 35" descr="G:\国实处\2022年\草拟分类分级办法\《实验室安全信息牌》+标识库\2002 禁止带火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G:\国实处\2022年\草拟分类分级办法\《实验室安全信息牌》+标识库\2002 禁止带火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52" cy="869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24840" cy="855345"/>
                  <wp:effectExtent l="0" t="0" r="3810" b="1905"/>
                  <wp:docPr id="34" name="图片 34" descr="G:\国实处\2022年\草拟分类分级办法\《实验室安全信息牌》+标识库\2001 禁止吸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G:\国实处\2022年\草拟分类分级办法\《实验室安全信息牌》+标识库\2001 禁止吸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31" cy="85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permEnd w:id="34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jc w:val="center"/>
              <w:rPr>
                <w:rFonts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permStart w:id="35" w:edGrp="everyone" w:colFirst="1" w:colLast="1"/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警告标志</w:t>
            </w:r>
          </w:p>
          <w:p>
            <w:pPr>
              <w:widowControl/>
              <w:jc w:val="center"/>
              <w:rPr>
                <w:rFonts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39" w:type="dxa"/>
          </w:tcPr>
          <w:p>
            <w:pPr>
              <w:widowControl/>
              <w:jc w:val="left"/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</w:pP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87705" cy="943610"/>
                  <wp:effectExtent l="0" t="0" r="0" b="8890"/>
                  <wp:docPr id="33" name="图片 33" descr="G:\国实处\2022年\草拟分类分级办法\《实验室安全信息牌》+标识库\1019 危险品仓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G:\国实处\2022年\草拟分类分级办法\《实验室安全信息牌》+标识库\1019 危险品仓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53" cy="9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94055" cy="862965"/>
                  <wp:effectExtent l="0" t="0" r="0" b="0"/>
                  <wp:docPr id="32" name="图片 32" descr="G:\国实处\2022年\草拟分类分级办法\《实验室安全信息牌》+标识库\1018  危险！压缩气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G:\国实处\2022年\草拟分类分级办法\《实验室安全信息牌》+标识库\1018  危险！压缩气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68" cy="8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31520" cy="1009015"/>
                  <wp:effectExtent l="0" t="0" r="0" b="635"/>
                  <wp:docPr id="31" name="图片 31" descr="G:\国实处\2022年\草拟分类分级办法\《实验室安全信息牌》+标识库\1017 当心爆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G:\国实处\2022年\草拟分类分级办法\《实验室安全信息牌》+标识库\1017 当心爆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90" cy="101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04850" cy="914400"/>
                  <wp:effectExtent l="0" t="0" r="0" b="0"/>
                  <wp:docPr id="30" name="图片 30" descr="G:\国实处\2022年\草拟分类分级办法\《实验室安全信息牌》+标识库\1016 注意安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G:\国实处\2022年\草拟分类分级办法\《实验室安全信息牌》+标识库\1016 注意安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37" cy="92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80720" cy="848360"/>
                  <wp:effectExtent l="0" t="0" r="5080" b="8890"/>
                  <wp:docPr id="29" name="图片 29" descr="G:\国实处\2022年\草拟分类分级办法\《实验室安全信息牌》+标识库\1015   危险废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G:\国实处\2022年\草拟分类分级办法\《实验室安全信息牌》+标识库\1015   危险废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36" cy="85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95960" cy="994410"/>
                  <wp:effectExtent l="0" t="0" r="8890" b="0"/>
                  <wp:docPr id="28" name="图片 28" descr="G:\国实处\2022年\草拟分类分级办法\《实验室安全信息牌》+标识库\1014 注意气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G:\国实处\2022年\草拟分类分级办法\《实验室安全信息牌》+标识库\1014 注意气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90" cy="99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2465" cy="877570"/>
                  <wp:effectExtent l="0" t="0" r="0" b="0"/>
                  <wp:docPr id="27" name="图片 27" descr="G:\国实处\2022年\草拟分类分级办法\《实验室安全信息牌》+标识库\1013  当心感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G:\国实处\2022年\草拟分类分级办法\《实验室安全信息牌》+标识库\1013  当心感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853" cy="876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2465" cy="855345"/>
                  <wp:effectExtent l="0" t="0" r="0" b="1905"/>
                  <wp:docPr id="26" name="图片 26" descr="G:\国实处\2022年\草拟分类分级办法\《实验室安全信息牌》+标识库\1012  当心腐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G:\国实处\2022年\草拟分类分级办法\《实验室安全信息牌》+标识库\1012  当心腐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102" cy="85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01675" cy="892175"/>
                  <wp:effectExtent l="0" t="0" r="3175" b="3175"/>
                  <wp:docPr id="25" name="图片 25" descr="G:\国实处\2022年\草拟分类分级办法\《实验室安全信息牌》+标识库\1011 危险！化学烧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G:\国实处\2022年\草拟分类分级办法\《实验室安全信息牌》+标识库\1011 危险！化学烧伤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74" cy="895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03580" cy="914400"/>
                  <wp:effectExtent l="0" t="0" r="1270" b="0"/>
                  <wp:docPr id="24" name="图片 24" descr="G:\国实处\2022年\草拟分类分级办法\《实验室安全信息牌》+标识库\1010  当心化学反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G:\国实处\2022年\草拟分类分级办法\《实验室安全信息牌》+标识库\1010  当心化学反应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8" cy="9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0560" cy="796925"/>
                  <wp:effectExtent l="0" t="0" r="0" b="3175"/>
                  <wp:docPr id="23" name="图片 23" descr="G:\国实处\2022年\草拟分类分级办法\《实验室安全信息牌》+标识库\1009 当心中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G:\国实处\2022年\草拟分类分级办法\《实验室安全信息牌》+标识库\1009 当心中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55" cy="802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738505" cy="862330"/>
                  <wp:effectExtent l="0" t="0" r="4445" b="0"/>
                  <wp:docPr id="22" name="图片 22" descr="G:\国实处\2022年\草拟分类分级办法\《实验室安全信息牌》+标识库\1008 当心有害气体中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G:\国实处\2022年\草拟分类分级办法\《实验室安全信息牌》+标识库\1008 当心有害气体中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10" cy="86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61035" cy="938530"/>
                  <wp:effectExtent l="0" t="0" r="5715" b="0"/>
                  <wp:docPr id="21" name="图片 21" descr="G:\国实处\2022年\草拟分类分级办法\《实验室安全信息牌》+标识库\1007 当心有毒气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G:\国实处\2022年\草拟分类分级办法\《实验室安全信息牌》+标识库\1007 当心有毒气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43" cy="94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98500" cy="862965"/>
                  <wp:effectExtent l="0" t="0" r="6350" b="0"/>
                  <wp:docPr id="16" name="图片 16" descr="G:\国实处\2022年\草拟分类分级办法\《实验室安全信息牌》+标识库\1006 当心静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G:\国实处\2022年\草拟分类分级办法\《实验室安全信息牌》+标识库\1006 当心静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839" cy="86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2465" cy="872490"/>
                  <wp:effectExtent l="0" t="0" r="0" b="3810"/>
                  <wp:docPr id="15" name="图片 15" descr="G:\国实处\2022年\草拟分类分级办法\《实验室安全信息牌》+标识库\1005 止步 高压危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:\国实处\2022年\草拟分类分级办法\《实验室安全信息牌》+标识库\1005 止步 高压危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682" cy="87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40080" cy="899160"/>
                  <wp:effectExtent l="0" t="0" r="7620" b="0"/>
                  <wp:docPr id="14" name="图片 14" descr="G:\国实处\2022年\草拟分类分级办法\《实验室安全信息牌》+标识库\1004  当心电离辐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G:\国实处\2022年\草拟分类分级办法\《实验室安全信息牌》+标识库\1004  当心电离辐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14" cy="90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77545" cy="897255"/>
                  <wp:effectExtent l="0" t="0" r="8255" b="0"/>
                  <wp:docPr id="13" name="图片 13" descr="G:\国实处\2022年\草拟分类分级办法\《实验室安全信息牌》+标识库\1003 当心触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G:\国实处\2022年\草拟分类分级办法\《实验室安全信息牌》+标识库\1003 当心触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673" cy="898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85165" cy="869950"/>
                  <wp:effectExtent l="0" t="0" r="635" b="6350"/>
                  <wp:docPr id="12" name="图片 12" descr="G:\国实处\2022年\草拟分类分级办法\《实验室安全信息牌》+标识库\1002当心火灾氧化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G:\国实处\2022年\草拟分类分级办法\《实验室安全信息牌》+标识库\1002当心火灾氧化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597" cy="87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50875" cy="910590"/>
                  <wp:effectExtent l="0" t="0" r="0" b="3810"/>
                  <wp:docPr id="11" name="图片 11" descr="G:\国实处\2022年\草拟分类分级办法\《实验室安全信息牌》+标识库\1001 当心火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G:\国实处\2022年\草拟分类分级办法\《实验室安全信息牌》+标识库\1001 当心火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80" cy="910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>
                  <wp:extent cx="716280" cy="934085"/>
                  <wp:effectExtent l="0" t="0" r="762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21" cy="93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permEnd w:id="35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6" w:type="dxa"/>
            <w:vAlign w:val="center"/>
          </w:tcPr>
          <w:p>
            <w:pPr>
              <w:jc w:val="center"/>
              <w:rPr>
                <w:rFonts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permStart w:id="36" w:edGrp="everyone" w:colFirst="1" w:colLast="1"/>
            <w:r>
              <w:rPr>
                <w:rFonts w:hint="eastAsia" w:ascii="黑体" w:hAnsi="黑体" w:eastAsia="黑体" w:cs="宋体"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指示标志</w:t>
            </w:r>
          </w:p>
        </w:tc>
        <w:tc>
          <w:tcPr>
            <w:tcW w:w="14139" w:type="dxa"/>
          </w:tcPr>
          <w:p>
            <w:pPr>
              <w:widowControl/>
              <w:jc w:val="left"/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drawing>
                <wp:inline distT="0" distB="0" distL="0" distR="0">
                  <wp:extent cx="656590" cy="892175"/>
                  <wp:effectExtent l="0" t="0" r="0" b="3175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17" cy="90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21665" cy="840105"/>
                  <wp:effectExtent l="0" t="0" r="6985" b="0"/>
                  <wp:docPr id="50" name="图片 50" descr="G:\国实处\2022年\草拟分类分级办法\《实验室安全信息牌》+标识库\3008 必须穿防护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G:\国实处\2022年\草拟分类分级办法\《实验室安全信息牌》+标识库\3008 必须穿防护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437" cy="84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13410" cy="828675"/>
                  <wp:effectExtent l="0" t="0" r="0" b="9525"/>
                  <wp:docPr id="49" name="图片 49" descr="G:\国实处\2022年\草拟分类分级办法\《实验室安全信息牌》+标识库\3007 必须戴防护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G:\国实处\2022年\草拟分类分级办法\《实验室安全信息牌》+标识库\3007 必须戴防护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49" cy="83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593090" cy="833120"/>
                  <wp:effectExtent l="0" t="0" r="0" b="5080"/>
                  <wp:docPr id="48" name="图片 48" descr="G:\国实处\2022年\草拟分类分级办法\《实验室安全信息牌》+标识库\3006 必须穿防护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G:\国实处\2022年\草拟分类分级办法\《实验室安全信息牌》+标识库\3006 必须穿防护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63" cy="83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57860" cy="838200"/>
                  <wp:effectExtent l="0" t="0" r="8890" b="0"/>
                  <wp:docPr id="47" name="图片 47" descr="G:\国实处\2022年\草拟分类分级办法\《实验室安全信息牌》+标识库\3005 必须戴鞋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G:\国实处\2022年\草拟分类分级办法\《实验室安全信息牌》+标识库\3005 必须戴鞋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57" cy="83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45795" cy="833755"/>
                  <wp:effectExtent l="0" t="0" r="1905" b="4445"/>
                  <wp:docPr id="46" name="图片 46" descr="G:\国实处\2022年\草拟分类分级办法\《实验室安全信息牌》+标识库\3004 必须戴防护面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G:\国实处\2022年\草拟分类分级办法\《实验室安全信息牌》+标识库\3004 必须戴防护面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94" cy="83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07060" cy="835025"/>
                  <wp:effectExtent l="0" t="0" r="2540" b="3175"/>
                  <wp:docPr id="45" name="图片 45" descr="G:\国实处\2022年\草拟分类分级办法\《实验室安全信息牌》+标识库\3003 必须戴防毒面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G:\国实处\2022年\草拟分类分级办法\《实验室安全信息牌》+标识库\3003 必须戴防毒面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71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15315" cy="836930"/>
                  <wp:effectExtent l="0" t="0" r="0" b="1270"/>
                  <wp:docPr id="44" name="图片 44" descr="G:\国实处\2022年\草拟分类分级办法\《实验室安全信息牌》+标识库\3002 必须戴防尘口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G:\国实处\2022年\草拟分类分级办法\《实验室安全信息牌》+标识库\3002 必须戴防尘口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081" cy="84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drawing>
                <wp:inline distT="0" distB="0" distL="0" distR="0">
                  <wp:extent cx="607060" cy="836930"/>
                  <wp:effectExtent l="0" t="0" r="2540" b="1270"/>
                  <wp:docPr id="43" name="图片 43" descr="G:\国实处\2022年\草拟分类分级办法\《实验室安全信息牌》+标识库\3001 必须戴防护眼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G:\国实处\2022年\草拟分类分级办法\《实验室安全信息牌》+标识库\3001 必须戴防护眼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81" cy="84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drawing>
                <wp:inline distT="0" distB="0" distL="0" distR="0">
                  <wp:extent cx="654685" cy="897890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660" cy="90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 w:cs="宋体"/>
                <w:bCs/>
                <w:color w:val="C00000"/>
                <w:kern w:val="0"/>
                <w:sz w:val="28"/>
                <w:szCs w:val="28"/>
              </w:rPr>
              <w:t xml:space="preserve"> </w:t>
            </w:r>
            <w:r>
              <w:drawing>
                <wp:inline distT="0" distB="0" distL="0" distR="0">
                  <wp:extent cx="650875" cy="882015"/>
                  <wp:effectExtent l="0" t="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639" cy="885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permEnd w:id="36"/>
    </w:tbl>
    <w:p>
      <w:pPr>
        <w:widowControl/>
        <w:jc w:val="left"/>
      </w:pPr>
    </w:p>
    <w:sectPr>
      <w:footerReference r:id="rId3" w:type="default"/>
      <w:pgSz w:w="16838" w:h="11906" w:orient="landscape"/>
      <w:pgMar w:top="709" w:right="680" w:bottom="709" w:left="709" w:header="454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b/>
        <w:bCs/>
        <w:color w:val="0070C0"/>
        <w:sz w:val="30"/>
        <w:szCs w:val="30"/>
      </w:rPr>
    </w:pPr>
    <w:r>
      <w:rPr>
        <w:rFonts w:hint="eastAsia"/>
        <w:b/>
        <w:bCs/>
        <w:color w:val="2F5597" w:themeColor="accent1" w:themeShade="BF"/>
        <w:sz w:val="30"/>
        <w:szCs w:val="30"/>
      </w:rPr>
      <w:t>国有资产与实验室管理处</w:t>
    </w:r>
    <w:r>
      <w:rPr>
        <w:rFonts w:hint="eastAsia"/>
        <w:b/>
        <w:bCs/>
        <w:color w:val="0070C0"/>
        <w:sz w:val="30"/>
        <w:szCs w:val="30"/>
      </w:rPr>
      <w:t xml:space="preserve"> </w:t>
    </w:r>
    <w:r>
      <w:rPr>
        <w:b/>
        <w:bCs/>
        <w:color w:val="0070C0"/>
        <w:sz w:val="30"/>
        <w:szCs w:val="30"/>
      </w:rPr>
      <w:t xml:space="preserve"> 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dit="readOnly" w:enforcement="1" w:cryptProviderType="rsaFull" w:cryptAlgorithmClass="hash" w:cryptAlgorithmType="typeAny" w:cryptAlgorithmSid="4" w:cryptSpinCount="100000" w:hash="vUE/IPMe4VTQsKB0BCcXj+b4Hp0=" w:salt="cCO5dS0QhEJ4h0AJvKFgzA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664524"/>
    <w:rsid w:val="000B2715"/>
    <w:rsid w:val="000C4B08"/>
    <w:rsid w:val="000F219E"/>
    <w:rsid w:val="0018666B"/>
    <w:rsid w:val="002009B1"/>
    <w:rsid w:val="0023707A"/>
    <w:rsid w:val="002403E2"/>
    <w:rsid w:val="002D0DED"/>
    <w:rsid w:val="003030D2"/>
    <w:rsid w:val="00307797"/>
    <w:rsid w:val="00356136"/>
    <w:rsid w:val="00456D76"/>
    <w:rsid w:val="004656AF"/>
    <w:rsid w:val="00484B23"/>
    <w:rsid w:val="0053061D"/>
    <w:rsid w:val="00586ADE"/>
    <w:rsid w:val="00587B66"/>
    <w:rsid w:val="005B6393"/>
    <w:rsid w:val="0061071D"/>
    <w:rsid w:val="00615331"/>
    <w:rsid w:val="006219AC"/>
    <w:rsid w:val="00722115"/>
    <w:rsid w:val="0083441D"/>
    <w:rsid w:val="0084305A"/>
    <w:rsid w:val="0086089C"/>
    <w:rsid w:val="008C3B60"/>
    <w:rsid w:val="00956152"/>
    <w:rsid w:val="00962365"/>
    <w:rsid w:val="00964D39"/>
    <w:rsid w:val="00972206"/>
    <w:rsid w:val="009E2259"/>
    <w:rsid w:val="00A02F97"/>
    <w:rsid w:val="00A20E6B"/>
    <w:rsid w:val="00AB4A31"/>
    <w:rsid w:val="00B55CA3"/>
    <w:rsid w:val="00BA4EAC"/>
    <w:rsid w:val="00BC0F81"/>
    <w:rsid w:val="00BC511F"/>
    <w:rsid w:val="00CA7B62"/>
    <w:rsid w:val="00CD59B3"/>
    <w:rsid w:val="00DA6ADD"/>
    <w:rsid w:val="00E1021D"/>
    <w:rsid w:val="00E56344"/>
    <w:rsid w:val="00E7602D"/>
    <w:rsid w:val="00F259AA"/>
    <w:rsid w:val="00F66647"/>
    <w:rsid w:val="00FE03E3"/>
    <w:rsid w:val="2D6307B2"/>
    <w:rsid w:val="4E664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uiPriority w:val="99"/>
    <w:rPr>
      <w:sz w:val="18"/>
      <w:szCs w:val="18"/>
    </w:rPr>
  </w:style>
  <w:style w:type="character" w:styleId="11">
    <w:name w:val="Placeholder Text"/>
    <w:basedOn w:val="7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7" Type="http://schemas.openxmlformats.org/officeDocument/2006/relationships/glossaryDocument" Target="glossary/document.xml"/><Relationship Id="rId46" Type="http://schemas.openxmlformats.org/officeDocument/2006/relationships/fontTable" Target="fontTable.xml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CCLZ\Desktop\&#25991;&#23383;&#25991;&#31295;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65B95BDE881F4DEF9FEB6ECB642F1367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27A29E1-252C-445A-AE61-B78956CC6B29}"/>
      </w:docPartPr>
      <w:docPartBody>
        <w:p>
          <w:pPr>
            <w:pStyle w:val="5"/>
          </w:pPr>
          <w:r>
            <w:rPr>
              <w:rStyle w:val="4"/>
              <w:rFonts w:hint="eastAsia"/>
            </w:rPr>
            <w:t>选择一项。</w:t>
          </w:r>
        </w:p>
      </w:docPartBody>
    </w:docPart>
    <w:docPart>
      <w:docPartPr>
        <w:name w:val="DefaultPlaceholder_1082065159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1C45C67-0A9A-4439-ABDE-AD6BAE6384C4}"/>
      </w:docPartPr>
      <w:docPartBody>
        <w:p>
          <w:r>
            <w:rPr>
              <w:rStyle w:val="4"/>
            </w:rPr>
            <w:t>选择一项。</w:t>
          </w:r>
        </w:p>
      </w:docPartBody>
    </w:docPart>
    <w:docPart>
      <w:docPartPr>
        <w:name w:val="E6172EC05CDD49219AFF2FB213FC49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DE72F3-AD29-4781-9ED2-FA4EFF6123A0}"/>
      </w:docPartPr>
      <w:docPartBody>
        <w:p>
          <w:pPr>
            <w:pStyle w:val="6"/>
          </w:pPr>
          <w:r>
            <w:rPr>
              <w:rStyle w:val="4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85A"/>
    <w:rsid w:val="0064185A"/>
    <w:rsid w:val="00D4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65B95BDE881F4DEF9FEB6ECB642F136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6172EC05CDD49219AFF2FB213FC49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文字文稿2.dotx</Template>
  <Pages>2</Pages>
  <Words>521</Words>
  <Characters>561</Characters>
  <Lines>5</Lines>
  <Paragraphs>1</Paragraphs>
  <TotalTime>0</TotalTime>
  <ScaleCrop>false</ScaleCrop>
  <LinksUpToDate>false</LinksUpToDate>
  <CharactersWithSpaces>644</CharactersWithSpaces>
  <Application>WPS Office_11.1.0.11744_F1E327BC-269C-435d-A152-05C5408002CA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2022-05-31T05:50:00Z</dcterms:created>
  <dc:creator>黄冲</dc:creator>
  <cp:lastModifiedBy>黄冲</cp:lastModifiedBy>
  <dcterms:modified xsi:type="dcterms:W3CDTF">2022-05-31T05:50:19Z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5A9D16EF96C543D08F8528DE45345E70</vt:lpwstr>
  </property>
  <property fmtid="{D5CDD505-2E9C-101B-9397-08002B2CF9AE}" pid="3" name="KSOProductBuildVer">
    <vt:lpwstr>2052-11.1.0.11744</vt:lpwstr>
  </property>
</Properties>
</file>